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63" w:rsidRPr="00A84279" w:rsidRDefault="00146363" w:rsidP="00A84279">
      <w:pPr>
        <w:spacing w:line="240" w:lineRule="auto"/>
        <w:rPr>
          <w:b/>
          <w:sz w:val="20"/>
          <w:szCs w:val="20"/>
        </w:rPr>
      </w:pPr>
      <w:r w:rsidRPr="00A84279">
        <w:rPr>
          <w:b/>
          <w:sz w:val="20"/>
          <w:szCs w:val="20"/>
        </w:rPr>
        <w:t>Poštovani roditelji,</w:t>
      </w:r>
    </w:p>
    <w:tbl>
      <w:tblPr>
        <w:tblStyle w:val="Reetkatablice"/>
        <w:tblpPr w:leftFromText="180" w:rightFromText="180" w:vertAnchor="text" w:horzAnchor="margin" w:tblpXSpec="center" w:tblpY="1171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6658"/>
      </w:tblGrid>
      <w:tr w:rsidR="00A84279" w:rsidRPr="00A84279" w:rsidTr="00A84279">
        <w:trPr>
          <w:trHeight w:val="824"/>
        </w:trPr>
        <w:tc>
          <w:tcPr>
            <w:tcW w:w="6658" w:type="dxa"/>
            <w:shd w:val="clear" w:color="auto" w:fill="D0CECE" w:themeFill="background2" w:themeFillShade="E6"/>
          </w:tcPr>
          <w:p w:rsidR="00A84279" w:rsidRPr="00A84279" w:rsidRDefault="00A84279" w:rsidP="00A84279">
            <w:pPr>
              <w:jc w:val="center"/>
              <w:rPr>
                <w:b/>
                <w:sz w:val="20"/>
                <w:szCs w:val="20"/>
              </w:rPr>
            </w:pPr>
            <w:r w:rsidRPr="00A84279">
              <w:rPr>
                <w:b/>
                <w:sz w:val="20"/>
                <w:szCs w:val="20"/>
              </w:rPr>
              <w:t>Istraživanja pokazuju da je optimalna dob za početak razvoja poduzetničkih osobina kod djece do 7 godine, a djeca kod kojih se rano počelo razvijati poduzetničke osobine imaju bolje predispozicije za buduće poduzetničke inicijative.</w:t>
            </w:r>
          </w:p>
        </w:tc>
      </w:tr>
    </w:tbl>
    <w:p w:rsidR="00831C50" w:rsidRPr="00A84279" w:rsidRDefault="00A84279" w:rsidP="00A84279">
      <w:pPr>
        <w:spacing w:line="240" w:lineRule="auto"/>
        <w:jc w:val="both"/>
        <w:rPr>
          <w:sz w:val="20"/>
          <w:szCs w:val="20"/>
        </w:rPr>
      </w:pPr>
      <w:r w:rsidRPr="00A84279">
        <w:rPr>
          <w:sz w:val="20"/>
          <w:szCs w:val="20"/>
        </w:rPr>
        <w:t xml:space="preserve"> </w:t>
      </w:r>
      <w:r w:rsidR="00146363" w:rsidRPr="00A84279">
        <w:rPr>
          <w:sz w:val="20"/>
          <w:szCs w:val="20"/>
        </w:rPr>
        <w:t>Vaša djeca sudionici su projekta „Veliki koraci malih poduzetnika“ čiji je nositelj Dječji v</w:t>
      </w:r>
      <w:r w:rsidR="00E579DC" w:rsidRPr="00A84279">
        <w:rPr>
          <w:sz w:val="20"/>
          <w:szCs w:val="20"/>
        </w:rPr>
        <w:t>rtić sv. Leopolda Mandića. P</w:t>
      </w:r>
      <w:r w:rsidR="00146363" w:rsidRPr="00A84279">
        <w:rPr>
          <w:sz w:val="20"/>
          <w:szCs w:val="20"/>
        </w:rPr>
        <w:t xml:space="preserve">artneri </w:t>
      </w:r>
      <w:r w:rsidR="00E579DC" w:rsidRPr="00A84279">
        <w:rPr>
          <w:sz w:val="20"/>
          <w:szCs w:val="20"/>
        </w:rPr>
        <w:t xml:space="preserve">na projektu </w:t>
      </w:r>
      <w:r w:rsidR="00146363" w:rsidRPr="00A84279">
        <w:rPr>
          <w:sz w:val="20"/>
          <w:szCs w:val="20"/>
        </w:rPr>
        <w:t xml:space="preserve">su Gradski vrtići Požega, OŠ </w:t>
      </w:r>
      <w:proofErr w:type="spellStart"/>
      <w:r w:rsidR="00146363" w:rsidRPr="00A84279">
        <w:rPr>
          <w:sz w:val="20"/>
          <w:szCs w:val="20"/>
        </w:rPr>
        <w:t>Dobriše</w:t>
      </w:r>
      <w:proofErr w:type="spellEnd"/>
      <w:r w:rsidR="00146363" w:rsidRPr="00A84279">
        <w:rPr>
          <w:sz w:val="20"/>
          <w:szCs w:val="20"/>
        </w:rPr>
        <w:t xml:space="preserve"> Cesarića, OŠ Julija </w:t>
      </w:r>
      <w:proofErr w:type="spellStart"/>
      <w:r w:rsidR="00146363" w:rsidRPr="00A84279">
        <w:rPr>
          <w:sz w:val="20"/>
          <w:szCs w:val="20"/>
        </w:rPr>
        <w:t>Kempfa</w:t>
      </w:r>
      <w:proofErr w:type="spellEnd"/>
      <w:r w:rsidR="00146363" w:rsidRPr="00A84279">
        <w:rPr>
          <w:sz w:val="20"/>
          <w:szCs w:val="20"/>
        </w:rPr>
        <w:t xml:space="preserve"> i OŠ Antuna </w:t>
      </w:r>
      <w:proofErr w:type="spellStart"/>
      <w:r w:rsidR="00146363" w:rsidRPr="00A84279">
        <w:rPr>
          <w:sz w:val="20"/>
          <w:szCs w:val="20"/>
        </w:rPr>
        <w:t>Kanižlića</w:t>
      </w:r>
      <w:proofErr w:type="spellEnd"/>
      <w:r w:rsidR="00E579DC" w:rsidRPr="00A84279">
        <w:rPr>
          <w:sz w:val="20"/>
          <w:szCs w:val="20"/>
        </w:rPr>
        <w:t xml:space="preserve">, a suradnici </w:t>
      </w:r>
      <w:r w:rsidR="002C5053" w:rsidRPr="00A84279">
        <w:rPr>
          <w:sz w:val="20"/>
          <w:szCs w:val="20"/>
        </w:rPr>
        <w:t xml:space="preserve">su </w:t>
      </w:r>
      <w:r w:rsidR="00E579DC" w:rsidRPr="00A84279">
        <w:rPr>
          <w:sz w:val="20"/>
          <w:szCs w:val="20"/>
        </w:rPr>
        <w:t>predavači Veleučilišta u Požegi</w:t>
      </w:r>
      <w:r w:rsidR="00146363" w:rsidRPr="00A84279">
        <w:rPr>
          <w:sz w:val="20"/>
          <w:szCs w:val="20"/>
        </w:rPr>
        <w:t xml:space="preserve">. </w:t>
      </w:r>
      <w:r w:rsidR="00835871" w:rsidRPr="00A84279">
        <w:rPr>
          <w:sz w:val="20"/>
          <w:szCs w:val="20"/>
        </w:rPr>
        <w:t>U projektu sudjeluje ukupno 192 djece, a vrijednost projekta je 300.000 kuna.</w:t>
      </w:r>
      <w:r w:rsidR="0034068D" w:rsidRPr="00A84279">
        <w:rPr>
          <w:sz w:val="20"/>
          <w:szCs w:val="20"/>
        </w:rPr>
        <w:t xml:space="preserve"> Osnovni cilj projekta je razvoj poduzetničkih osobina kod djece primjenom  modela poučavanja </w:t>
      </w:r>
      <w:r w:rsidR="008B5E43" w:rsidRPr="00A84279">
        <w:rPr>
          <w:sz w:val="20"/>
          <w:szCs w:val="20"/>
        </w:rPr>
        <w:t>i odgo</w:t>
      </w:r>
      <w:r w:rsidR="0034068D" w:rsidRPr="00A84279">
        <w:rPr>
          <w:sz w:val="20"/>
          <w:szCs w:val="20"/>
        </w:rPr>
        <w:t xml:space="preserve">ja koji integrira </w:t>
      </w:r>
      <w:proofErr w:type="spellStart"/>
      <w:r w:rsidR="0034068D" w:rsidRPr="00A84279">
        <w:rPr>
          <w:sz w:val="20"/>
          <w:szCs w:val="20"/>
        </w:rPr>
        <w:t>Montessori</w:t>
      </w:r>
      <w:proofErr w:type="spellEnd"/>
      <w:r w:rsidR="0034068D" w:rsidRPr="00A84279">
        <w:rPr>
          <w:sz w:val="20"/>
          <w:szCs w:val="20"/>
        </w:rPr>
        <w:t xml:space="preserve"> </w:t>
      </w:r>
      <w:r w:rsidR="007F5CCC" w:rsidRPr="00A84279">
        <w:rPr>
          <w:sz w:val="20"/>
          <w:szCs w:val="20"/>
        </w:rPr>
        <w:t xml:space="preserve">pedagogiju </w:t>
      </w:r>
      <w:r w:rsidR="0034068D" w:rsidRPr="00A84279">
        <w:rPr>
          <w:sz w:val="20"/>
          <w:szCs w:val="20"/>
        </w:rPr>
        <w:t>s obrazovanjem za poduzetništvo.</w:t>
      </w:r>
    </w:p>
    <w:p w:rsidR="00831C50" w:rsidRPr="00A84279" w:rsidRDefault="00831C50" w:rsidP="00A84279">
      <w:pPr>
        <w:spacing w:line="240" w:lineRule="auto"/>
        <w:jc w:val="both"/>
        <w:rPr>
          <w:sz w:val="20"/>
          <w:szCs w:val="20"/>
        </w:rPr>
      </w:pPr>
    </w:p>
    <w:p w:rsidR="00387639" w:rsidRPr="00A84279" w:rsidRDefault="00387639" w:rsidP="00A84279">
      <w:pPr>
        <w:spacing w:line="240" w:lineRule="auto"/>
        <w:jc w:val="both"/>
        <w:rPr>
          <w:sz w:val="20"/>
          <w:szCs w:val="20"/>
        </w:rPr>
      </w:pPr>
    </w:p>
    <w:p w:rsidR="00387639" w:rsidRPr="00A84279" w:rsidRDefault="00387639" w:rsidP="00A84279">
      <w:pPr>
        <w:spacing w:line="240" w:lineRule="auto"/>
        <w:jc w:val="both"/>
        <w:rPr>
          <w:sz w:val="20"/>
          <w:szCs w:val="20"/>
        </w:rPr>
      </w:pPr>
    </w:p>
    <w:p w:rsidR="00E579DC" w:rsidRPr="00A84279" w:rsidRDefault="00E579DC" w:rsidP="00A84279">
      <w:pPr>
        <w:spacing w:line="240" w:lineRule="auto"/>
        <w:rPr>
          <w:sz w:val="20"/>
          <w:szCs w:val="20"/>
        </w:rPr>
      </w:pPr>
      <w:r w:rsidRPr="00A84279">
        <w:rPr>
          <w:sz w:val="20"/>
          <w:szCs w:val="20"/>
        </w:rPr>
        <w:t xml:space="preserve">Aktivnosti u koje će </w:t>
      </w:r>
      <w:r w:rsidR="008B5E43" w:rsidRPr="00A84279">
        <w:rPr>
          <w:sz w:val="20"/>
          <w:szCs w:val="20"/>
        </w:rPr>
        <w:t xml:space="preserve">Vaše dijete </w:t>
      </w:r>
      <w:r w:rsidRPr="00A84279">
        <w:rPr>
          <w:sz w:val="20"/>
          <w:szCs w:val="20"/>
        </w:rPr>
        <w:t>biti uključeno su sljedeće:</w:t>
      </w:r>
    </w:p>
    <w:p w:rsidR="00EF5BDB" w:rsidRPr="00A84279" w:rsidRDefault="00EF5BDB" w:rsidP="00A84279">
      <w:pPr>
        <w:pStyle w:val="Odlomakpopisa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A84279">
        <w:rPr>
          <w:b/>
          <w:sz w:val="20"/>
          <w:szCs w:val="20"/>
        </w:rPr>
        <w:t>Posjet Tehničkom muzeju Zagreb na izložbu „Abeceda novca“ i posjet tvrtki „</w:t>
      </w:r>
      <w:proofErr w:type="spellStart"/>
      <w:r w:rsidRPr="00A84279">
        <w:rPr>
          <w:b/>
          <w:sz w:val="20"/>
          <w:szCs w:val="20"/>
        </w:rPr>
        <w:t>Teding</w:t>
      </w:r>
      <w:proofErr w:type="spellEnd"/>
      <w:r w:rsidRPr="00A84279">
        <w:rPr>
          <w:b/>
          <w:sz w:val="20"/>
          <w:szCs w:val="20"/>
        </w:rPr>
        <w:t>“ d.o.o. Nova gradiška</w:t>
      </w:r>
    </w:p>
    <w:p w:rsidR="00EF5BDB" w:rsidRPr="00EF5BDB" w:rsidRDefault="00EF5BDB" w:rsidP="00A84279">
      <w:pPr>
        <w:pStyle w:val="StandardWeb"/>
        <w:spacing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A84279">
        <w:rPr>
          <w:rFonts w:asciiTheme="minorHAnsi" w:hAnsiTheme="minorHAnsi"/>
          <w:sz w:val="20"/>
          <w:szCs w:val="20"/>
        </w:rPr>
        <w:t>U mjesecu prosincu organiziran je odlazak u Zagreb na izložbu „Abeceda novca</w:t>
      </w:r>
      <w:r w:rsidR="00F72644" w:rsidRPr="00A84279">
        <w:rPr>
          <w:rFonts w:asciiTheme="minorHAnsi" w:hAnsiTheme="minorHAnsi"/>
          <w:sz w:val="20"/>
          <w:szCs w:val="20"/>
        </w:rPr>
        <w:t>“</w:t>
      </w:r>
      <w:r w:rsidRPr="00A84279">
        <w:rPr>
          <w:rFonts w:asciiTheme="minorHAnsi" w:hAnsiTheme="minorHAnsi"/>
          <w:sz w:val="20"/>
          <w:szCs w:val="20"/>
        </w:rPr>
        <w:t xml:space="preserve">. </w:t>
      </w:r>
      <w:r w:rsidRPr="00A84279">
        <w:rPr>
          <w:rFonts w:asciiTheme="minorHAnsi" w:eastAsia="Times New Roman" w:hAnsiTheme="minorHAnsi"/>
          <w:sz w:val="20"/>
          <w:szCs w:val="20"/>
          <w:lang w:eastAsia="hr-HR"/>
        </w:rPr>
        <w:t xml:space="preserve">Interaktivna izložba </w:t>
      </w:r>
      <w:r w:rsidRPr="00A84279">
        <w:rPr>
          <w:rFonts w:asciiTheme="minorHAnsi" w:eastAsia="Times New Roman" w:hAnsiTheme="minorHAnsi"/>
          <w:b/>
          <w:bCs/>
          <w:sz w:val="20"/>
          <w:szCs w:val="20"/>
          <w:lang w:eastAsia="hr-HR"/>
        </w:rPr>
        <w:t xml:space="preserve">Abeceda novca </w:t>
      </w:r>
      <w:r w:rsidR="00F72644" w:rsidRPr="00A84279">
        <w:rPr>
          <w:rFonts w:asciiTheme="minorHAnsi" w:eastAsia="Times New Roman" w:hAnsiTheme="minorHAnsi"/>
          <w:sz w:val="20"/>
          <w:szCs w:val="20"/>
          <w:lang w:eastAsia="hr-HR"/>
        </w:rPr>
        <w:t>p</w:t>
      </w:r>
      <w:r w:rsidRPr="00A84279">
        <w:rPr>
          <w:rFonts w:asciiTheme="minorHAnsi" w:eastAsia="Times New Roman" w:hAnsiTheme="minorHAnsi"/>
          <w:sz w:val="20"/>
          <w:szCs w:val="20"/>
          <w:lang w:eastAsia="hr-HR"/>
        </w:rPr>
        <w:t xml:space="preserve">odučava </w:t>
      </w:r>
      <w:r w:rsidR="00F72644" w:rsidRPr="00A84279">
        <w:rPr>
          <w:rFonts w:asciiTheme="minorHAnsi" w:eastAsia="Times New Roman" w:hAnsiTheme="minorHAnsi"/>
          <w:sz w:val="20"/>
          <w:szCs w:val="20"/>
          <w:lang w:eastAsia="hr-HR"/>
        </w:rPr>
        <w:t xml:space="preserve">djecu </w:t>
      </w:r>
      <w:r w:rsidRPr="00A84279">
        <w:rPr>
          <w:rFonts w:asciiTheme="minorHAnsi" w:eastAsia="Times New Roman" w:hAnsiTheme="minorHAnsi"/>
          <w:sz w:val="20"/>
          <w:szCs w:val="20"/>
          <w:lang w:eastAsia="hr-HR"/>
        </w:rPr>
        <w:t xml:space="preserve">osnovama financijske pismenosti. Izložba govori o povijesti novca, njegovoj funkciji kao sredstvu razmjene, izradi i distribuciji, o vrijednostima, različitim vrstama trgovine, siromaštvu, štednji, ulaganjima… Kroz igru, na jednostavan i interaktivan način, uči se kako se ispire zlato, otplaćuje kredit, što se dogodilo pohlepnom kralju </w:t>
      </w:r>
      <w:proofErr w:type="spellStart"/>
      <w:r w:rsidRPr="00A84279">
        <w:rPr>
          <w:rFonts w:asciiTheme="minorHAnsi" w:eastAsia="Times New Roman" w:hAnsiTheme="minorHAnsi"/>
          <w:sz w:val="20"/>
          <w:szCs w:val="20"/>
          <w:lang w:eastAsia="hr-HR"/>
        </w:rPr>
        <w:t>Midi</w:t>
      </w:r>
      <w:proofErr w:type="spellEnd"/>
      <w:r w:rsidRPr="00A84279">
        <w:rPr>
          <w:rFonts w:asciiTheme="minorHAnsi" w:eastAsia="Times New Roman" w:hAnsiTheme="minorHAnsi"/>
          <w:sz w:val="20"/>
          <w:szCs w:val="20"/>
          <w:lang w:eastAsia="hr-HR"/>
        </w:rPr>
        <w:t xml:space="preserve">, kako se formira cijena proizvoda, što su dionice, a što pravedna trgovina…. i još mnogo toga. </w:t>
      </w:r>
      <w:r w:rsidRPr="00EF5BDB">
        <w:rPr>
          <w:rFonts w:asciiTheme="minorHAnsi" w:eastAsia="Times New Roman" w:hAnsiTheme="minorHAnsi"/>
          <w:b/>
          <w:bCs/>
          <w:sz w:val="20"/>
          <w:szCs w:val="20"/>
          <w:lang w:eastAsia="hr-HR"/>
        </w:rPr>
        <w:t xml:space="preserve">Abeceda novca </w:t>
      </w:r>
      <w:r w:rsidRPr="00EF5BDB">
        <w:rPr>
          <w:rFonts w:asciiTheme="minorHAnsi" w:eastAsia="Times New Roman" w:hAnsiTheme="minorHAnsi"/>
          <w:sz w:val="20"/>
          <w:szCs w:val="20"/>
          <w:lang w:eastAsia="hr-HR"/>
        </w:rPr>
        <w:t>funkcionira kao velika igra. Djeca dobivaju elektronsku bankovnu karticu na osobni račun koji sadrži početni kapital. Prilikom posjeta postajama na izložbi, djeca imaju priliku kroz igru sudjelovati u važnim procesima protoka novca. Mogu obavljati razne poslove kako bi novac zaradili, mogu ga trošiti ​​na usluge i robu te uštedjeti.</w:t>
      </w:r>
      <w:r w:rsidR="00F72644" w:rsidRPr="00A84279">
        <w:rPr>
          <w:rFonts w:asciiTheme="minorHAnsi" w:eastAsia="Times New Roman" w:hAnsiTheme="minorHAnsi"/>
          <w:sz w:val="20"/>
          <w:szCs w:val="20"/>
          <w:lang w:eastAsia="hr-HR"/>
        </w:rPr>
        <w:t xml:space="preserve"> </w:t>
      </w:r>
      <w:r w:rsidRPr="00EF5BDB">
        <w:rPr>
          <w:rFonts w:asciiTheme="minorHAnsi" w:eastAsia="Times New Roman" w:hAnsiTheme="minorHAnsi"/>
          <w:sz w:val="20"/>
          <w:szCs w:val="20"/>
          <w:lang w:eastAsia="hr-HR"/>
        </w:rPr>
        <w:t xml:space="preserve">Multimedijalni kviz na postajama pruža djeci priliku </w:t>
      </w:r>
      <w:r w:rsidR="00F72644" w:rsidRPr="00A84279">
        <w:rPr>
          <w:rFonts w:asciiTheme="minorHAnsi" w:eastAsia="Times New Roman" w:hAnsiTheme="minorHAnsi"/>
          <w:sz w:val="20"/>
          <w:szCs w:val="20"/>
          <w:lang w:eastAsia="hr-HR"/>
        </w:rPr>
        <w:t>mogućnost testiranja</w:t>
      </w:r>
      <w:r w:rsidRPr="00EF5BDB">
        <w:rPr>
          <w:rFonts w:asciiTheme="minorHAnsi" w:eastAsia="Times New Roman" w:hAnsiTheme="minorHAnsi"/>
          <w:sz w:val="20"/>
          <w:szCs w:val="20"/>
          <w:lang w:eastAsia="hr-HR"/>
        </w:rPr>
        <w:t xml:space="preserve"> novostečen</w:t>
      </w:r>
      <w:r w:rsidR="00F72644" w:rsidRPr="00A84279">
        <w:rPr>
          <w:rFonts w:asciiTheme="minorHAnsi" w:eastAsia="Times New Roman" w:hAnsiTheme="minorHAnsi"/>
          <w:sz w:val="20"/>
          <w:szCs w:val="20"/>
          <w:lang w:eastAsia="hr-HR"/>
        </w:rPr>
        <w:t xml:space="preserve">ih znanja </w:t>
      </w:r>
      <w:r w:rsidRPr="00EF5BDB">
        <w:rPr>
          <w:rFonts w:asciiTheme="minorHAnsi" w:eastAsia="Times New Roman" w:hAnsiTheme="minorHAnsi"/>
          <w:sz w:val="20"/>
          <w:szCs w:val="20"/>
          <w:lang w:eastAsia="hr-HR"/>
        </w:rPr>
        <w:t xml:space="preserve"> </w:t>
      </w:r>
      <w:r w:rsidR="00F72644" w:rsidRPr="00A84279">
        <w:rPr>
          <w:rFonts w:asciiTheme="minorHAnsi" w:eastAsia="Times New Roman" w:hAnsiTheme="minorHAnsi"/>
          <w:sz w:val="20"/>
          <w:szCs w:val="20"/>
          <w:lang w:eastAsia="hr-HR"/>
        </w:rPr>
        <w:t xml:space="preserve">i zarađivanje novca </w:t>
      </w:r>
      <w:r w:rsidRPr="00EF5BDB">
        <w:rPr>
          <w:rFonts w:asciiTheme="minorHAnsi" w:eastAsia="Times New Roman" w:hAnsiTheme="minorHAnsi"/>
          <w:sz w:val="20"/>
          <w:szCs w:val="20"/>
          <w:lang w:eastAsia="hr-HR"/>
        </w:rPr>
        <w:t>“intelektualnim radom”. Primjena interaktivnih postaja omogućuje ciljano i samostalno učenje.</w:t>
      </w:r>
      <w:r w:rsidR="00F72644" w:rsidRPr="00A84279">
        <w:rPr>
          <w:rFonts w:asciiTheme="minorHAnsi" w:eastAsia="Times New Roman" w:hAnsiTheme="minorHAnsi"/>
          <w:sz w:val="20"/>
          <w:szCs w:val="20"/>
          <w:lang w:eastAsia="hr-HR"/>
        </w:rPr>
        <w:t xml:space="preserve"> Isti dan kad je planiran posjet izložbi, n</w:t>
      </w:r>
      <w:r w:rsidR="00F72644" w:rsidRPr="00A84279">
        <w:rPr>
          <w:rFonts w:asciiTheme="minorHAnsi" w:hAnsiTheme="minorHAnsi"/>
          <w:sz w:val="20"/>
          <w:szCs w:val="20"/>
        </w:rPr>
        <w:t>a</w:t>
      </w:r>
      <w:r w:rsidR="00F72644" w:rsidRPr="00A84279">
        <w:rPr>
          <w:rFonts w:asciiTheme="minorHAnsi" w:hAnsiTheme="minorHAnsi"/>
          <w:sz w:val="20"/>
          <w:szCs w:val="20"/>
        </w:rPr>
        <w:t xml:space="preserve"> putu prema Zagrebu</w:t>
      </w:r>
      <w:r w:rsidR="00F72644" w:rsidRPr="00A84279">
        <w:rPr>
          <w:rFonts w:asciiTheme="minorHAnsi" w:hAnsiTheme="minorHAnsi"/>
          <w:sz w:val="20"/>
          <w:szCs w:val="20"/>
        </w:rPr>
        <w:t>,</w:t>
      </w:r>
      <w:r w:rsidR="00F72644" w:rsidRPr="00A84279">
        <w:rPr>
          <w:rFonts w:asciiTheme="minorHAnsi" w:hAnsiTheme="minorHAnsi"/>
          <w:sz w:val="20"/>
          <w:szCs w:val="20"/>
        </w:rPr>
        <w:t xml:space="preserve"> </w:t>
      </w:r>
      <w:r w:rsidR="00F72644" w:rsidRPr="00A84279">
        <w:rPr>
          <w:rFonts w:asciiTheme="minorHAnsi" w:hAnsiTheme="minorHAnsi"/>
          <w:sz w:val="20"/>
          <w:szCs w:val="20"/>
        </w:rPr>
        <w:t>djeca će</w:t>
      </w:r>
      <w:r w:rsidR="00F72644" w:rsidRPr="00A84279">
        <w:rPr>
          <w:rFonts w:asciiTheme="minorHAnsi" w:hAnsiTheme="minorHAnsi"/>
          <w:sz w:val="20"/>
          <w:szCs w:val="20"/>
        </w:rPr>
        <w:t xml:space="preserve">  posjetiti pogon tvrtke </w:t>
      </w:r>
      <w:proofErr w:type="spellStart"/>
      <w:r w:rsidR="00F72644" w:rsidRPr="00A84279">
        <w:rPr>
          <w:rFonts w:asciiTheme="minorHAnsi" w:hAnsiTheme="minorHAnsi"/>
          <w:sz w:val="20"/>
          <w:szCs w:val="20"/>
        </w:rPr>
        <w:t>Teding</w:t>
      </w:r>
      <w:proofErr w:type="spellEnd"/>
      <w:r w:rsidR="00F72644" w:rsidRPr="00A84279">
        <w:rPr>
          <w:rFonts w:asciiTheme="minorHAnsi" w:hAnsiTheme="minorHAnsi"/>
          <w:sz w:val="20"/>
          <w:szCs w:val="20"/>
        </w:rPr>
        <w:t xml:space="preserve"> </w:t>
      </w:r>
      <w:r w:rsidR="00F72644" w:rsidRPr="00A84279">
        <w:rPr>
          <w:rFonts w:asciiTheme="minorHAnsi" w:hAnsiTheme="minorHAnsi"/>
          <w:sz w:val="20"/>
          <w:szCs w:val="20"/>
        </w:rPr>
        <w:t xml:space="preserve">d.o.o. </w:t>
      </w:r>
      <w:r w:rsidR="00F72644" w:rsidRPr="00A84279">
        <w:rPr>
          <w:rFonts w:asciiTheme="minorHAnsi" w:hAnsiTheme="minorHAnsi"/>
          <w:sz w:val="20"/>
          <w:szCs w:val="20"/>
        </w:rPr>
        <w:t xml:space="preserve"> Nova Gradiška koja proizvodi školski namještaj, opremu za vrtiće i didaktičke igračke i ima pogone u Zagrebu i u Švedskoj. Plan je provesti djecu kroz</w:t>
      </w:r>
      <w:r w:rsidR="00F72644" w:rsidRPr="00A84279">
        <w:rPr>
          <w:rFonts w:asciiTheme="minorHAnsi" w:hAnsiTheme="minorHAnsi"/>
          <w:sz w:val="20"/>
          <w:szCs w:val="20"/>
        </w:rPr>
        <w:t xml:space="preserve"> tvorničke</w:t>
      </w:r>
      <w:r w:rsidR="00F72644" w:rsidRPr="00A84279">
        <w:rPr>
          <w:rFonts w:asciiTheme="minorHAnsi" w:hAnsiTheme="minorHAnsi"/>
          <w:sz w:val="20"/>
          <w:szCs w:val="20"/>
        </w:rPr>
        <w:t xml:space="preserve"> pogon</w:t>
      </w:r>
      <w:r w:rsidR="00F72644" w:rsidRPr="00A84279">
        <w:rPr>
          <w:rFonts w:asciiTheme="minorHAnsi" w:hAnsiTheme="minorHAnsi"/>
          <w:sz w:val="20"/>
          <w:szCs w:val="20"/>
        </w:rPr>
        <w:t>e</w:t>
      </w:r>
      <w:r w:rsidR="00F72644" w:rsidRPr="00A84279">
        <w:rPr>
          <w:rFonts w:asciiTheme="minorHAnsi" w:hAnsiTheme="minorHAnsi"/>
          <w:sz w:val="20"/>
          <w:szCs w:val="20"/>
        </w:rPr>
        <w:t xml:space="preserve"> i upoz</w:t>
      </w:r>
      <w:r w:rsidR="00F72644" w:rsidRPr="00A84279">
        <w:rPr>
          <w:rFonts w:asciiTheme="minorHAnsi" w:hAnsiTheme="minorHAnsi"/>
          <w:sz w:val="20"/>
          <w:szCs w:val="20"/>
        </w:rPr>
        <w:t xml:space="preserve">nati ih s procesom proizvodnje i pojasniti im </w:t>
      </w:r>
      <w:r w:rsidR="00F72644" w:rsidRPr="00A84279">
        <w:rPr>
          <w:rFonts w:asciiTheme="minorHAnsi" w:hAnsiTheme="minorHAnsi"/>
          <w:sz w:val="20"/>
          <w:szCs w:val="20"/>
        </w:rPr>
        <w:t>kako od sirovina i materijala nastaje gotov proizvod.</w:t>
      </w:r>
    </w:p>
    <w:p w:rsidR="00E579DC" w:rsidRPr="00A84279" w:rsidRDefault="00E579DC" w:rsidP="00A84279">
      <w:pPr>
        <w:pStyle w:val="Odlomakpopis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A84279">
        <w:rPr>
          <w:b/>
          <w:sz w:val="20"/>
          <w:szCs w:val="20"/>
        </w:rPr>
        <w:t>Radionica – igraonica Poduzetnička priča“</w:t>
      </w:r>
    </w:p>
    <w:p w:rsidR="00E579DC" w:rsidRPr="00A84279" w:rsidRDefault="00E579DC" w:rsidP="00A84279">
      <w:pPr>
        <w:spacing w:after="0" w:line="240" w:lineRule="auto"/>
        <w:jc w:val="both"/>
        <w:rPr>
          <w:rFonts w:cs="Arial"/>
          <w:sz w:val="20"/>
          <w:szCs w:val="20"/>
          <w:lang w:eastAsia="hr-HR"/>
        </w:rPr>
      </w:pPr>
      <w:r w:rsidRPr="00A84279">
        <w:rPr>
          <w:rStyle w:val="Naglaeno"/>
          <w:rFonts w:cs="Arial"/>
          <w:b w:val="0"/>
          <w:sz w:val="20"/>
          <w:szCs w:val="20"/>
        </w:rPr>
        <w:t xml:space="preserve">U okviru </w:t>
      </w:r>
      <w:r w:rsidR="007F5CCC" w:rsidRPr="00A84279">
        <w:rPr>
          <w:rStyle w:val="Naglaeno"/>
          <w:rFonts w:cs="Arial"/>
          <w:b w:val="0"/>
          <w:sz w:val="20"/>
          <w:szCs w:val="20"/>
        </w:rPr>
        <w:t>ove</w:t>
      </w:r>
      <w:r w:rsidRPr="00A84279">
        <w:rPr>
          <w:rStyle w:val="Naglaeno"/>
          <w:rFonts w:cs="Arial"/>
          <w:b w:val="0"/>
          <w:sz w:val="20"/>
          <w:szCs w:val="20"/>
        </w:rPr>
        <w:t xml:space="preserve"> radionice organizirat će se poduzetničke igraonice kroz koje će se djecu educirati o osnovama poduzetništva i etike u poslovanju. Igraonice su osmišljene suradnjom učitelja, odgajatelja i predavača Veleučil</w:t>
      </w:r>
      <w:r w:rsidR="007F5CCC" w:rsidRPr="00A84279">
        <w:rPr>
          <w:rStyle w:val="Naglaeno"/>
          <w:rFonts w:cs="Arial"/>
          <w:b w:val="0"/>
          <w:sz w:val="20"/>
          <w:szCs w:val="20"/>
        </w:rPr>
        <w:t>išta u Požegi čiji će djelatnici,</w:t>
      </w:r>
      <w:r w:rsidRPr="00A84279">
        <w:rPr>
          <w:rStyle w:val="Naglaeno"/>
          <w:rFonts w:cs="Arial"/>
          <w:b w:val="0"/>
          <w:sz w:val="20"/>
          <w:szCs w:val="20"/>
        </w:rPr>
        <w:t xml:space="preserve"> </w:t>
      </w:r>
      <w:r w:rsidR="007F5CCC" w:rsidRPr="00A84279">
        <w:rPr>
          <w:rStyle w:val="Naglaeno"/>
          <w:rFonts w:cs="Arial"/>
          <w:b w:val="0"/>
          <w:sz w:val="20"/>
          <w:szCs w:val="20"/>
        </w:rPr>
        <w:t>koji</w:t>
      </w:r>
      <w:r w:rsidRPr="00A84279">
        <w:rPr>
          <w:rStyle w:val="Naglaeno"/>
          <w:rFonts w:cs="Arial"/>
          <w:b w:val="0"/>
          <w:sz w:val="20"/>
          <w:szCs w:val="20"/>
        </w:rPr>
        <w:t xml:space="preserve"> posjeduju kompetencije iz navedenih područja</w:t>
      </w:r>
      <w:r w:rsidR="007F5CCC" w:rsidRPr="00A84279">
        <w:rPr>
          <w:rStyle w:val="Naglaeno"/>
          <w:rFonts w:cs="Arial"/>
          <w:b w:val="0"/>
          <w:sz w:val="20"/>
          <w:szCs w:val="20"/>
        </w:rPr>
        <w:t>,</w:t>
      </w:r>
      <w:r w:rsidRPr="00A84279">
        <w:rPr>
          <w:rStyle w:val="Naglaeno"/>
          <w:rFonts w:cs="Arial"/>
          <w:b w:val="0"/>
          <w:sz w:val="20"/>
          <w:szCs w:val="20"/>
        </w:rPr>
        <w:t xml:space="preserve"> educirati djecu kroz prezentacije, igre, igrokaze, prikazivanje filmova i</w:t>
      </w:r>
      <w:r w:rsidR="007F5CCC" w:rsidRPr="00A84279">
        <w:rPr>
          <w:rStyle w:val="Naglaeno"/>
          <w:rFonts w:cs="Arial"/>
          <w:b w:val="0"/>
          <w:sz w:val="20"/>
          <w:szCs w:val="20"/>
        </w:rPr>
        <w:t xml:space="preserve"> edukativne</w:t>
      </w:r>
      <w:r w:rsidRPr="00A84279">
        <w:rPr>
          <w:rStyle w:val="Naglaeno"/>
          <w:rFonts w:cs="Arial"/>
          <w:b w:val="0"/>
          <w:sz w:val="20"/>
          <w:szCs w:val="20"/>
        </w:rPr>
        <w:t xml:space="preserve"> priče. Cilj je ove radionice, osim razvijanja poduzetničkih osobina kod djece, razviti i </w:t>
      </w:r>
      <w:r w:rsidRPr="00A84279">
        <w:rPr>
          <w:rStyle w:val="Naglaeno"/>
          <w:rFonts w:cs="Arial"/>
          <w:sz w:val="20"/>
          <w:szCs w:val="20"/>
          <w:u w:val="single"/>
        </w:rPr>
        <w:t>etičke osobine</w:t>
      </w:r>
      <w:r w:rsidRPr="00A84279">
        <w:rPr>
          <w:rStyle w:val="Naglaeno"/>
          <w:rFonts w:cs="Arial"/>
          <w:b w:val="0"/>
          <w:sz w:val="20"/>
          <w:szCs w:val="20"/>
          <w:u w:val="single"/>
        </w:rPr>
        <w:t xml:space="preserve"> </w:t>
      </w:r>
      <w:r w:rsidRPr="00A84279">
        <w:rPr>
          <w:rStyle w:val="Naglaeno"/>
          <w:rFonts w:cs="Arial"/>
          <w:b w:val="0"/>
          <w:sz w:val="20"/>
          <w:szCs w:val="20"/>
        </w:rPr>
        <w:t xml:space="preserve">kao što su </w:t>
      </w:r>
      <w:r w:rsidRPr="00A84279">
        <w:rPr>
          <w:rFonts w:cs="Arial"/>
          <w:sz w:val="20"/>
          <w:szCs w:val="20"/>
          <w:lang w:eastAsia="hr-HR"/>
        </w:rPr>
        <w:t>lijepo ponašanje (bonton), društveno odgovorno ponašanje, zaštita okol</w:t>
      </w:r>
      <w:r w:rsidR="007F5CCC" w:rsidRPr="00A84279">
        <w:rPr>
          <w:rFonts w:cs="Arial"/>
          <w:sz w:val="20"/>
          <w:szCs w:val="20"/>
          <w:lang w:eastAsia="hr-HR"/>
        </w:rPr>
        <w:t>iša, svjesnost o važnosti pomaganja</w:t>
      </w:r>
      <w:r w:rsidRPr="00A84279">
        <w:rPr>
          <w:rFonts w:cs="Arial"/>
          <w:sz w:val="20"/>
          <w:szCs w:val="20"/>
          <w:lang w:eastAsia="hr-HR"/>
        </w:rPr>
        <w:t xml:space="preserve"> ugroženim skupinama društva te timski rad. </w:t>
      </w:r>
      <w:r w:rsidR="007F5CCC" w:rsidRPr="00A84279">
        <w:rPr>
          <w:rFonts w:cs="Arial"/>
          <w:sz w:val="20"/>
          <w:szCs w:val="20"/>
          <w:lang w:eastAsia="hr-HR"/>
        </w:rPr>
        <w:t>Također</w:t>
      </w:r>
      <w:r w:rsidRPr="00A84279">
        <w:rPr>
          <w:rFonts w:cs="Arial"/>
          <w:sz w:val="20"/>
          <w:szCs w:val="20"/>
          <w:lang w:eastAsia="hr-HR"/>
        </w:rPr>
        <w:t xml:space="preserve">, cilj je ove aktivnosti </w:t>
      </w:r>
      <w:r w:rsidRPr="00A84279">
        <w:rPr>
          <w:rStyle w:val="Naglaeno"/>
          <w:rFonts w:cs="Arial"/>
          <w:b w:val="0"/>
          <w:sz w:val="20"/>
          <w:szCs w:val="20"/>
        </w:rPr>
        <w:t>razvijanje odgovornost</w:t>
      </w:r>
      <w:r w:rsidR="007F5CCC" w:rsidRPr="00A84279">
        <w:rPr>
          <w:rStyle w:val="Naglaeno"/>
          <w:rFonts w:cs="Arial"/>
          <w:b w:val="0"/>
          <w:sz w:val="20"/>
          <w:szCs w:val="20"/>
        </w:rPr>
        <w:t>i kod djece</w:t>
      </w:r>
      <w:r w:rsidRPr="00A84279">
        <w:rPr>
          <w:rStyle w:val="Naglaeno"/>
          <w:rFonts w:cs="Arial"/>
          <w:b w:val="0"/>
          <w:sz w:val="20"/>
          <w:szCs w:val="20"/>
        </w:rPr>
        <w:t xml:space="preserve"> i promoviranje etičnosti kroz </w:t>
      </w:r>
      <w:r w:rsidRPr="00A84279">
        <w:rPr>
          <w:rFonts w:cs="Arial"/>
          <w:sz w:val="20"/>
          <w:szCs w:val="20"/>
          <w:lang w:eastAsia="hr-HR"/>
        </w:rPr>
        <w:t xml:space="preserve">upoznavanje djece s pozitivnim i moralnim osobinama čovjeka kao što su pravednost, poštenje, solidarnost i iskrenost, pojašnjavanje </w:t>
      </w:r>
      <w:r w:rsidR="007F5CCC" w:rsidRPr="00A84279">
        <w:rPr>
          <w:rFonts w:cs="Arial"/>
          <w:sz w:val="20"/>
          <w:szCs w:val="20"/>
          <w:lang w:eastAsia="hr-HR"/>
        </w:rPr>
        <w:t xml:space="preserve">posljedica </w:t>
      </w:r>
      <w:r w:rsidR="00F72644" w:rsidRPr="00A84279">
        <w:rPr>
          <w:rFonts w:cs="Arial"/>
          <w:sz w:val="20"/>
          <w:szCs w:val="20"/>
          <w:lang w:eastAsia="hr-HR"/>
        </w:rPr>
        <w:t>nepri</w:t>
      </w:r>
      <w:r w:rsidR="002F5F3A" w:rsidRPr="00A84279">
        <w:rPr>
          <w:rFonts w:cs="Arial"/>
          <w:sz w:val="20"/>
          <w:szCs w:val="20"/>
          <w:lang w:eastAsia="hr-HR"/>
        </w:rPr>
        <w:t>mjerenog</w:t>
      </w:r>
      <w:r w:rsidR="007F5CCC" w:rsidRPr="00A84279">
        <w:rPr>
          <w:rFonts w:cs="Arial"/>
          <w:sz w:val="20"/>
          <w:szCs w:val="20"/>
          <w:lang w:eastAsia="hr-HR"/>
        </w:rPr>
        <w:t xml:space="preserve"> ponašanja, prije</w:t>
      </w:r>
      <w:r w:rsidRPr="00A84279">
        <w:rPr>
          <w:rFonts w:cs="Arial"/>
          <w:sz w:val="20"/>
          <w:szCs w:val="20"/>
          <w:lang w:eastAsia="hr-HR"/>
        </w:rPr>
        <w:t>vare, krađe i sl. Djeci bi se tijekom radionice predstavio uspješan poduzetnik koji bi im s dječjeg aspekta pojasnio što znači biti poduzetnik, koje su pred</w:t>
      </w:r>
      <w:r w:rsidR="00331E1C">
        <w:rPr>
          <w:rFonts w:cs="Arial"/>
          <w:sz w:val="20"/>
          <w:szCs w:val="20"/>
          <w:lang w:eastAsia="hr-HR"/>
        </w:rPr>
        <w:t>nosti i nedostaci poduzetništva te</w:t>
      </w:r>
      <w:r w:rsidRPr="00A84279">
        <w:rPr>
          <w:rFonts w:cs="Arial"/>
          <w:sz w:val="20"/>
          <w:szCs w:val="20"/>
          <w:lang w:eastAsia="hr-HR"/>
        </w:rPr>
        <w:t xml:space="preserve"> kako izgleda jedan poslovni dan poduzetnika.  Na ovaj način djeci će se približiti poduzetničke aktivnosti u realnom poslovnom svijetu.  </w:t>
      </w:r>
    </w:p>
    <w:p w:rsidR="00E579DC" w:rsidRPr="00A84279" w:rsidRDefault="00E579DC" w:rsidP="00A84279">
      <w:pPr>
        <w:spacing w:after="0" w:line="240" w:lineRule="auto"/>
        <w:ind w:left="360"/>
        <w:jc w:val="both"/>
        <w:rPr>
          <w:rFonts w:cs="Arial"/>
          <w:sz w:val="20"/>
          <w:szCs w:val="20"/>
          <w:lang w:eastAsia="hr-HR"/>
        </w:rPr>
      </w:pPr>
    </w:p>
    <w:p w:rsidR="00F34C74" w:rsidRPr="00A84279" w:rsidRDefault="00F34C74" w:rsidP="00A84279">
      <w:pPr>
        <w:pStyle w:val="Odlomakpopis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A84279">
        <w:rPr>
          <w:b/>
          <w:sz w:val="20"/>
          <w:szCs w:val="20"/>
        </w:rPr>
        <w:t>Radionica – igraonica „Poduzetnički poligoni“</w:t>
      </w:r>
    </w:p>
    <w:p w:rsidR="00F34C74" w:rsidRPr="00A84279" w:rsidRDefault="00F34C74" w:rsidP="00A84279">
      <w:pPr>
        <w:spacing w:after="0" w:line="240" w:lineRule="auto"/>
        <w:jc w:val="both"/>
        <w:rPr>
          <w:rFonts w:cs="Arial"/>
          <w:sz w:val="20"/>
          <w:szCs w:val="20"/>
          <w:lang w:eastAsia="hr-HR"/>
        </w:rPr>
      </w:pPr>
      <w:r w:rsidRPr="00A84279">
        <w:rPr>
          <w:rFonts w:cs="Arial"/>
          <w:sz w:val="20"/>
          <w:szCs w:val="20"/>
          <w:lang w:eastAsia="hr-HR"/>
        </w:rPr>
        <w:t xml:space="preserve">Ova aktivnost uključuje angažman učitelja, odgajatelja, predavača Veleučilišta u Požegi i studenata koji će djeci kroz igru i kreativne radionice predstaviti osnovne poduzetničke aktivnosti. Radionica će se održavati na Veleučilište u Požegi. Djeca će biti podijeljena u 6 skupina, a svaka skupina sudjelovala bi u radu  jedne od sljedećih organizacijskih jedinica „virtualnog poduzeća“: </w:t>
      </w:r>
    </w:p>
    <w:p w:rsidR="00F34C74" w:rsidRPr="00A84279" w:rsidRDefault="00F34C74" w:rsidP="00A84279">
      <w:pPr>
        <w:numPr>
          <w:ilvl w:val="0"/>
          <w:numId w:val="2"/>
        </w:numPr>
        <w:spacing w:after="0" w:line="240" w:lineRule="auto"/>
        <w:jc w:val="center"/>
        <w:rPr>
          <w:rFonts w:cs="Arial"/>
          <w:sz w:val="20"/>
          <w:szCs w:val="20"/>
          <w:lang w:eastAsia="hr-HR"/>
        </w:rPr>
      </w:pPr>
      <w:r w:rsidRPr="00A84279">
        <w:rPr>
          <w:rFonts w:cs="Arial"/>
          <w:sz w:val="20"/>
          <w:szCs w:val="20"/>
          <w:lang w:eastAsia="hr-HR"/>
        </w:rPr>
        <w:t xml:space="preserve">SKLADIŠTE   2. NABAVA 3. PRODAJA   </w:t>
      </w:r>
      <w:r w:rsidR="000109E4" w:rsidRPr="00A84279">
        <w:rPr>
          <w:rFonts w:cs="Arial"/>
          <w:sz w:val="20"/>
          <w:szCs w:val="20"/>
          <w:lang w:eastAsia="hr-HR"/>
        </w:rPr>
        <w:t>4</w:t>
      </w:r>
      <w:r w:rsidRPr="00A84279">
        <w:rPr>
          <w:rFonts w:cs="Arial"/>
          <w:sz w:val="20"/>
          <w:szCs w:val="20"/>
          <w:lang w:eastAsia="hr-HR"/>
        </w:rPr>
        <w:t xml:space="preserve">. PROIZVODNJA  </w:t>
      </w:r>
      <w:r w:rsidR="000109E4" w:rsidRPr="00A84279">
        <w:rPr>
          <w:rFonts w:cs="Arial"/>
          <w:sz w:val="20"/>
          <w:szCs w:val="20"/>
          <w:lang w:eastAsia="hr-HR"/>
        </w:rPr>
        <w:t>5</w:t>
      </w:r>
      <w:r w:rsidRPr="00A84279">
        <w:rPr>
          <w:rFonts w:cs="Arial"/>
          <w:sz w:val="20"/>
          <w:szCs w:val="20"/>
          <w:lang w:eastAsia="hr-HR"/>
        </w:rPr>
        <w:t xml:space="preserve">. FINANCIJE  </w:t>
      </w:r>
      <w:r w:rsidR="000109E4" w:rsidRPr="00A84279">
        <w:rPr>
          <w:rFonts w:cs="Arial"/>
          <w:sz w:val="20"/>
          <w:szCs w:val="20"/>
          <w:lang w:eastAsia="hr-HR"/>
        </w:rPr>
        <w:t>6</w:t>
      </w:r>
      <w:r w:rsidRPr="00A84279">
        <w:rPr>
          <w:rFonts w:cs="Arial"/>
          <w:sz w:val="20"/>
          <w:szCs w:val="20"/>
          <w:lang w:eastAsia="hr-HR"/>
        </w:rPr>
        <w:t>. MARKETING</w:t>
      </w:r>
    </w:p>
    <w:p w:rsidR="00F34C74" w:rsidRPr="00A84279" w:rsidRDefault="00F34C74" w:rsidP="00A84279">
      <w:pPr>
        <w:spacing w:after="0" w:line="240" w:lineRule="auto"/>
        <w:jc w:val="both"/>
        <w:rPr>
          <w:rFonts w:cs="Arial"/>
          <w:sz w:val="20"/>
          <w:szCs w:val="20"/>
          <w:lang w:eastAsia="hr-HR"/>
        </w:rPr>
      </w:pPr>
      <w:r w:rsidRPr="00A84279">
        <w:rPr>
          <w:rFonts w:cs="Arial"/>
          <w:sz w:val="20"/>
          <w:szCs w:val="20"/>
          <w:lang w:eastAsia="hr-HR"/>
        </w:rPr>
        <w:t>Sve aktivnosti</w:t>
      </w:r>
      <w:r w:rsidR="000109E4" w:rsidRPr="00A84279">
        <w:rPr>
          <w:rFonts w:cs="Arial"/>
          <w:sz w:val="20"/>
          <w:szCs w:val="20"/>
          <w:lang w:eastAsia="hr-HR"/>
        </w:rPr>
        <w:t xml:space="preserve"> u okviru ove radionice odvijat će se</w:t>
      </w:r>
      <w:r w:rsidRPr="00A84279">
        <w:rPr>
          <w:rFonts w:cs="Arial"/>
          <w:sz w:val="20"/>
          <w:szCs w:val="20"/>
          <w:lang w:eastAsia="hr-HR"/>
        </w:rPr>
        <w:t xml:space="preserve"> u velikoj dvorani V</w:t>
      </w:r>
      <w:r w:rsidR="007F5CCC" w:rsidRPr="00A84279">
        <w:rPr>
          <w:rFonts w:cs="Arial"/>
          <w:sz w:val="20"/>
          <w:szCs w:val="20"/>
          <w:lang w:eastAsia="hr-HR"/>
        </w:rPr>
        <w:t xml:space="preserve">eleučilišta u Požegi gdje će sa svakom skupinom djece raditi </w:t>
      </w:r>
      <w:r w:rsidRPr="00A84279">
        <w:rPr>
          <w:rFonts w:cs="Arial"/>
          <w:sz w:val="20"/>
          <w:szCs w:val="20"/>
          <w:lang w:eastAsia="hr-HR"/>
        </w:rPr>
        <w:t xml:space="preserve"> 2 studenta, jedan odgajatelj</w:t>
      </w:r>
      <w:r w:rsidR="007F5CCC" w:rsidRPr="00A84279">
        <w:rPr>
          <w:rFonts w:cs="Arial"/>
          <w:sz w:val="20"/>
          <w:szCs w:val="20"/>
          <w:lang w:eastAsia="hr-HR"/>
        </w:rPr>
        <w:t xml:space="preserve"> ili učitelj</w:t>
      </w:r>
      <w:r w:rsidRPr="00A84279">
        <w:rPr>
          <w:rFonts w:cs="Arial"/>
          <w:sz w:val="20"/>
          <w:szCs w:val="20"/>
          <w:lang w:eastAsia="hr-HR"/>
        </w:rPr>
        <w:t xml:space="preserve"> i jedan mentor predavač s Veleučilišta, stručnjak iz područja koje zahtjeva navedena organizacijska jedinica. Planira se postavljanje sljedećih poligona:</w:t>
      </w:r>
    </w:p>
    <w:p w:rsidR="00F34C74" w:rsidRPr="00A84279" w:rsidRDefault="00F34C74" w:rsidP="00A84279">
      <w:pPr>
        <w:spacing w:after="0" w:line="240" w:lineRule="auto"/>
        <w:jc w:val="both"/>
        <w:rPr>
          <w:rFonts w:cs="Arial"/>
          <w:sz w:val="20"/>
          <w:szCs w:val="20"/>
          <w:lang w:eastAsia="hr-HR"/>
        </w:rPr>
      </w:pPr>
      <w:r w:rsidRPr="00A84279">
        <w:rPr>
          <w:rFonts w:cs="Arial"/>
          <w:sz w:val="20"/>
          <w:szCs w:val="20"/>
          <w:lang w:eastAsia="hr-HR"/>
        </w:rPr>
        <w:t>- Mini poslovni „poligon</w:t>
      </w:r>
      <w:r w:rsidR="000109E4" w:rsidRPr="00A84279">
        <w:rPr>
          <w:rFonts w:cs="Arial"/>
          <w:sz w:val="20"/>
          <w:szCs w:val="20"/>
          <w:lang w:eastAsia="hr-HR"/>
        </w:rPr>
        <w:t>i</w:t>
      </w:r>
      <w:r w:rsidRPr="00A84279">
        <w:rPr>
          <w:rFonts w:cs="Arial"/>
          <w:sz w:val="20"/>
          <w:szCs w:val="20"/>
          <w:lang w:eastAsia="hr-HR"/>
        </w:rPr>
        <w:t xml:space="preserve">“ – </w:t>
      </w:r>
      <w:r w:rsidRPr="00A84279">
        <w:rPr>
          <w:rFonts w:cs="Arial"/>
          <w:b/>
          <w:sz w:val="20"/>
          <w:szCs w:val="20"/>
          <w:lang w:eastAsia="hr-HR"/>
        </w:rPr>
        <w:t>Nabava i prodaja</w:t>
      </w:r>
      <w:r w:rsidRPr="00A84279">
        <w:rPr>
          <w:rFonts w:cs="Arial"/>
          <w:sz w:val="20"/>
          <w:szCs w:val="20"/>
          <w:lang w:eastAsia="hr-HR"/>
        </w:rPr>
        <w:t xml:space="preserve"> bit će organiziran</w:t>
      </w:r>
      <w:r w:rsidR="000109E4" w:rsidRPr="00A84279">
        <w:rPr>
          <w:rFonts w:cs="Arial"/>
          <w:sz w:val="20"/>
          <w:szCs w:val="20"/>
          <w:lang w:eastAsia="hr-HR"/>
        </w:rPr>
        <w:t>i</w:t>
      </w:r>
      <w:r w:rsidRPr="00A84279">
        <w:rPr>
          <w:rFonts w:cs="Arial"/>
          <w:sz w:val="20"/>
          <w:szCs w:val="20"/>
          <w:lang w:eastAsia="hr-HR"/>
        </w:rPr>
        <w:t xml:space="preserve"> na način da se djeci približi i upozna ih se s poslovnim procesima koje obuhvaća nabavno i prodajno poslovanje u poduzeću. Ova aktivnost obuhvaća i upoznavanje djece s poslovnim dokumentima – narudžbenicom, računom, kalkulacijom cijene koštanja, izračuna razlike u cijeni i ostvarenog dobitka. Navedena dokumentacija bit će prilagođena dobi djece i bazirat će se na slikovnim materijalima.</w:t>
      </w:r>
    </w:p>
    <w:p w:rsidR="00F34C74" w:rsidRPr="00A84279" w:rsidRDefault="00F34C74" w:rsidP="00A84279">
      <w:pPr>
        <w:spacing w:after="0" w:line="240" w:lineRule="auto"/>
        <w:jc w:val="both"/>
        <w:rPr>
          <w:rFonts w:cs="Arial"/>
          <w:sz w:val="20"/>
          <w:szCs w:val="20"/>
          <w:lang w:eastAsia="hr-HR"/>
        </w:rPr>
      </w:pPr>
      <w:r w:rsidRPr="00A84279">
        <w:rPr>
          <w:rFonts w:cs="Arial"/>
          <w:sz w:val="20"/>
          <w:szCs w:val="20"/>
          <w:lang w:eastAsia="hr-HR"/>
        </w:rPr>
        <w:t xml:space="preserve">- Mini poslovni „poligon“ – </w:t>
      </w:r>
      <w:r w:rsidRPr="00A84279">
        <w:rPr>
          <w:rFonts w:cs="Arial"/>
          <w:b/>
          <w:sz w:val="20"/>
          <w:szCs w:val="20"/>
          <w:lang w:eastAsia="hr-HR"/>
        </w:rPr>
        <w:t>„Skladište“-</w:t>
      </w:r>
      <w:r w:rsidRPr="00A84279">
        <w:rPr>
          <w:rFonts w:cs="Arial"/>
          <w:sz w:val="20"/>
          <w:szCs w:val="20"/>
          <w:lang w:eastAsia="hr-HR"/>
        </w:rPr>
        <w:t xml:space="preserve"> djeca će nabavljeni repromaterijal za proizvodnju (npr. sokova i voćnih salata) skladištiti na za to previđeno mjesto koristeći i popunjavajući pri tome poslovnu dokumentaciju neophodnu za evidentiranje nastalih promjena – primka, izdatnica, otpremnica i sl. Svi dokumenti i način evidentiranja poslovnih promjena bit će prilagođeni dobi djece, a cilj je upoznati ih s poslovnim procesom skladištenja.</w:t>
      </w:r>
    </w:p>
    <w:p w:rsidR="00F34C74" w:rsidRPr="00A84279" w:rsidRDefault="00F34C74" w:rsidP="00A84279">
      <w:pPr>
        <w:spacing w:after="0" w:line="240" w:lineRule="auto"/>
        <w:jc w:val="both"/>
        <w:rPr>
          <w:rFonts w:cs="Arial"/>
          <w:sz w:val="20"/>
          <w:szCs w:val="20"/>
          <w:lang w:eastAsia="hr-HR"/>
        </w:rPr>
      </w:pPr>
      <w:r w:rsidRPr="00A84279">
        <w:rPr>
          <w:rFonts w:cs="Arial"/>
          <w:sz w:val="20"/>
          <w:szCs w:val="20"/>
          <w:lang w:eastAsia="hr-HR"/>
        </w:rPr>
        <w:lastRenderedPageBreak/>
        <w:t xml:space="preserve">- Mini poslovni „poligon“ – </w:t>
      </w:r>
      <w:r w:rsidRPr="00A84279">
        <w:rPr>
          <w:rFonts w:cs="Arial"/>
          <w:b/>
          <w:sz w:val="20"/>
          <w:szCs w:val="20"/>
          <w:lang w:eastAsia="hr-HR"/>
        </w:rPr>
        <w:t>Proizvodnja</w:t>
      </w:r>
      <w:r w:rsidRPr="00A84279">
        <w:rPr>
          <w:rFonts w:cs="Arial"/>
          <w:sz w:val="20"/>
          <w:szCs w:val="20"/>
          <w:lang w:eastAsia="hr-HR"/>
        </w:rPr>
        <w:t xml:space="preserve"> - obuhvaća aktivnosti proizvodnog procesa u poduzeću. Djeca će savladati vještine prerađivanja namirnica te cjelokupan proizvodni proces od nabave sirovina i materijala, poluproizvoda do gotovih proizvoda.</w:t>
      </w:r>
    </w:p>
    <w:p w:rsidR="00F34C74" w:rsidRPr="00A84279" w:rsidRDefault="00F34C74" w:rsidP="00A84279">
      <w:pPr>
        <w:spacing w:after="0" w:line="240" w:lineRule="auto"/>
        <w:jc w:val="both"/>
        <w:rPr>
          <w:rFonts w:cs="Arial"/>
          <w:sz w:val="20"/>
          <w:szCs w:val="20"/>
          <w:lang w:eastAsia="hr-HR"/>
        </w:rPr>
      </w:pPr>
      <w:r w:rsidRPr="00A84279">
        <w:rPr>
          <w:rFonts w:cs="Arial"/>
          <w:sz w:val="20"/>
          <w:szCs w:val="20"/>
          <w:lang w:eastAsia="hr-HR"/>
        </w:rPr>
        <w:t xml:space="preserve">- Mini poslovni „poligon“ – </w:t>
      </w:r>
      <w:r w:rsidRPr="00A84279">
        <w:rPr>
          <w:rFonts w:cs="Arial"/>
          <w:b/>
          <w:sz w:val="20"/>
          <w:szCs w:val="20"/>
          <w:lang w:eastAsia="hr-HR"/>
        </w:rPr>
        <w:t>Financije</w:t>
      </w:r>
      <w:r w:rsidRPr="00A84279">
        <w:rPr>
          <w:rFonts w:cs="Arial"/>
          <w:sz w:val="20"/>
          <w:szCs w:val="20"/>
          <w:lang w:eastAsia="hr-HR"/>
        </w:rPr>
        <w:t xml:space="preserve"> – obuhvaća edukaciju djece o osnovnim aktivnostima financijskog poslovanja u poduzeću: pojam i vrijednost novca, određivanje cijena i plaćanje, prihodi i rashodi te mogućnosti ostvarivanja i raspoređivanja ostvarenog dobitka.</w:t>
      </w:r>
    </w:p>
    <w:p w:rsidR="00F34C74" w:rsidRPr="00A84279" w:rsidRDefault="00F34C74" w:rsidP="00A84279">
      <w:pPr>
        <w:spacing w:after="0" w:line="240" w:lineRule="auto"/>
        <w:jc w:val="both"/>
        <w:rPr>
          <w:rFonts w:cs="Arial"/>
          <w:sz w:val="20"/>
          <w:szCs w:val="20"/>
          <w:lang w:eastAsia="hr-HR"/>
        </w:rPr>
      </w:pPr>
      <w:r w:rsidRPr="00A84279">
        <w:rPr>
          <w:rFonts w:cs="Arial"/>
          <w:sz w:val="20"/>
          <w:szCs w:val="20"/>
          <w:lang w:eastAsia="hr-HR"/>
        </w:rPr>
        <w:t xml:space="preserve">- Mini poslovni „poligon“ – </w:t>
      </w:r>
      <w:r w:rsidRPr="00A84279">
        <w:rPr>
          <w:rFonts w:cs="Arial"/>
          <w:b/>
          <w:sz w:val="20"/>
          <w:szCs w:val="20"/>
          <w:lang w:eastAsia="hr-HR"/>
        </w:rPr>
        <w:t>Marketing</w:t>
      </w:r>
      <w:r w:rsidRPr="00A84279">
        <w:rPr>
          <w:rFonts w:cs="Arial"/>
          <w:sz w:val="20"/>
          <w:szCs w:val="20"/>
          <w:lang w:eastAsia="hr-HR"/>
        </w:rPr>
        <w:t xml:space="preserve"> – educirat će djecu o primjeni vještina promidžbe u cilju privlačenja kupaca i povećanja prodaje proizvoda. Pri tome će djeca sama izrađivati cjenike, letke i plakate koji će se koristiti u realizaciju  aktivnosti </w:t>
      </w:r>
      <w:r w:rsidR="000109E4" w:rsidRPr="00A84279">
        <w:rPr>
          <w:rFonts w:cs="Arial"/>
          <w:sz w:val="20"/>
          <w:szCs w:val="20"/>
          <w:lang w:eastAsia="hr-HR"/>
        </w:rPr>
        <w:t>–</w:t>
      </w:r>
      <w:r w:rsidRPr="00A84279">
        <w:rPr>
          <w:rFonts w:cs="Arial"/>
          <w:sz w:val="20"/>
          <w:szCs w:val="20"/>
          <w:lang w:eastAsia="hr-HR"/>
        </w:rPr>
        <w:t xml:space="preserve"> </w:t>
      </w:r>
      <w:r w:rsidR="000109E4" w:rsidRPr="00A84279">
        <w:rPr>
          <w:rFonts w:cs="Arial"/>
          <w:sz w:val="20"/>
          <w:szCs w:val="20"/>
          <w:lang w:eastAsia="hr-HR"/>
        </w:rPr>
        <w:t>„Festival dječjeg poduzetništva</w:t>
      </w:r>
      <w:r w:rsidRPr="00A84279">
        <w:rPr>
          <w:rFonts w:cs="Arial"/>
          <w:sz w:val="20"/>
          <w:szCs w:val="20"/>
          <w:lang w:eastAsia="hr-HR"/>
        </w:rPr>
        <w:t>“.</w:t>
      </w:r>
    </w:p>
    <w:p w:rsidR="0057620B" w:rsidRPr="00A84279" w:rsidRDefault="0057620B" w:rsidP="00A84279">
      <w:pPr>
        <w:spacing w:after="0" w:line="240" w:lineRule="auto"/>
        <w:jc w:val="both"/>
        <w:rPr>
          <w:rFonts w:cs="Arial"/>
          <w:sz w:val="20"/>
          <w:szCs w:val="20"/>
          <w:lang w:eastAsia="hr-HR"/>
        </w:rPr>
      </w:pPr>
    </w:p>
    <w:p w:rsidR="006F542A" w:rsidRPr="006F542A" w:rsidRDefault="0093240F" w:rsidP="006F542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0"/>
          <w:lang w:eastAsia="hr-HR"/>
        </w:rPr>
      </w:pPr>
      <w:r w:rsidRPr="006F542A">
        <w:rPr>
          <w:rFonts w:cs="Arial"/>
          <w:b/>
          <w:sz w:val="20"/>
          <w:szCs w:val="20"/>
          <w:lang w:eastAsia="hr-HR"/>
        </w:rPr>
        <w:t>„Eko“ avantura</w:t>
      </w:r>
    </w:p>
    <w:p w:rsidR="005461A7" w:rsidRPr="00A84279" w:rsidRDefault="005461A7" w:rsidP="00A84279">
      <w:pPr>
        <w:spacing w:after="0" w:line="240" w:lineRule="auto"/>
        <w:jc w:val="both"/>
        <w:rPr>
          <w:rFonts w:cs="Arial"/>
          <w:sz w:val="20"/>
          <w:szCs w:val="20"/>
          <w:lang w:eastAsia="hr-HR"/>
        </w:rPr>
      </w:pPr>
      <w:r w:rsidRPr="00A84279">
        <w:rPr>
          <w:rFonts w:cs="Arial"/>
          <w:sz w:val="20"/>
          <w:szCs w:val="20"/>
          <w:lang w:eastAsia="hr-HR"/>
        </w:rPr>
        <w:t xml:space="preserve">Cilj ove aktivnosti je omogućiti djeci upoznavanje s poslovnim procesima </w:t>
      </w:r>
      <w:r w:rsidR="0093240F" w:rsidRPr="00A84279">
        <w:rPr>
          <w:rFonts w:cs="Arial"/>
          <w:sz w:val="20"/>
          <w:szCs w:val="20"/>
          <w:lang w:eastAsia="hr-HR"/>
        </w:rPr>
        <w:t>eko proizvodnje</w:t>
      </w:r>
      <w:r w:rsidRPr="00A84279">
        <w:rPr>
          <w:rFonts w:cs="Arial"/>
          <w:sz w:val="20"/>
          <w:szCs w:val="20"/>
          <w:lang w:eastAsia="hr-HR"/>
        </w:rPr>
        <w:t>. U tu svrhu planira se posjet konkretnom po</w:t>
      </w:r>
      <w:r w:rsidR="00616472" w:rsidRPr="00A84279">
        <w:rPr>
          <w:rFonts w:cs="Arial"/>
          <w:sz w:val="20"/>
          <w:szCs w:val="20"/>
          <w:lang w:eastAsia="hr-HR"/>
        </w:rPr>
        <w:t>duzetniku</w:t>
      </w:r>
      <w:r w:rsidRPr="00A84279">
        <w:rPr>
          <w:rFonts w:cs="Arial"/>
          <w:sz w:val="20"/>
          <w:szCs w:val="20"/>
          <w:lang w:eastAsia="hr-HR"/>
        </w:rPr>
        <w:t xml:space="preserve"> </w:t>
      </w:r>
      <w:r w:rsidR="00F72230" w:rsidRPr="00A84279">
        <w:rPr>
          <w:rFonts w:cs="Arial"/>
          <w:sz w:val="20"/>
          <w:szCs w:val="20"/>
          <w:lang w:eastAsia="hr-HR"/>
        </w:rPr>
        <w:t xml:space="preserve">koji se bavi eko proizvodnjom. </w:t>
      </w:r>
      <w:r w:rsidRPr="00A84279">
        <w:rPr>
          <w:rFonts w:cs="Arial"/>
          <w:sz w:val="20"/>
          <w:szCs w:val="20"/>
          <w:lang w:eastAsia="hr-HR"/>
        </w:rPr>
        <w:t xml:space="preserve">Na ovaj način djeci će se približiti poduzetničke aktivnosti kroz cjelokupan poslovni ciklus poduzeća.  </w:t>
      </w:r>
      <w:r w:rsidR="00616472" w:rsidRPr="00A84279">
        <w:rPr>
          <w:rFonts w:cs="Arial"/>
          <w:sz w:val="20"/>
          <w:szCs w:val="20"/>
          <w:lang w:eastAsia="hr-HR"/>
        </w:rPr>
        <w:t xml:space="preserve">Kroz ovu aktivnost razvit će se poduzetničke kompetencije kod djece kroz spoznavanje i opažanje poduzetničkih aktivnosti na mjestu gdje se one stvarno odvijaju te će djeca praktično primjenjivati </w:t>
      </w:r>
      <w:r w:rsidR="0004416B" w:rsidRPr="00A84279">
        <w:rPr>
          <w:rFonts w:cs="Arial"/>
          <w:sz w:val="20"/>
          <w:szCs w:val="20"/>
          <w:lang w:eastAsia="hr-HR"/>
        </w:rPr>
        <w:t>znanja stečena na prethodnim aktivnostima projekta.</w:t>
      </w:r>
    </w:p>
    <w:p w:rsidR="00F34C74" w:rsidRPr="00A84279" w:rsidRDefault="00F34C74" w:rsidP="00A84279">
      <w:pPr>
        <w:spacing w:after="0" w:line="240" w:lineRule="auto"/>
        <w:jc w:val="both"/>
        <w:rPr>
          <w:rFonts w:cs="Arial"/>
          <w:sz w:val="20"/>
          <w:szCs w:val="20"/>
          <w:lang w:eastAsia="hr-HR"/>
        </w:rPr>
      </w:pPr>
    </w:p>
    <w:p w:rsidR="00BF18F6" w:rsidRPr="00A84279" w:rsidRDefault="00BF18F6" w:rsidP="006F542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0"/>
          <w:lang w:eastAsia="hr-HR"/>
        </w:rPr>
      </w:pPr>
      <w:r w:rsidRPr="00A84279">
        <w:rPr>
          <w:rFonts w:cs="Arial"/>
          <w:b/>
          <w:sz w:val="20"/>
          <w:szCs w:val="20"/>
          <w:lang w:eastAsia="hr-HR"/>
        </w:rPr>
        <w:t>„Festival dječjeg poduzetništva“</w:t>
      </w:r>
    </w:p>
    <w:p w:rsidR="00BF18F6" w:rsidRPr="00A84279" w:rsidRDefault="00BF18F6" w:rsidP="00A84279">
      <w:pPr>
        <w:spacing w:after="0" w:line="240" w:lineRule="auto"/>
        <w:jc w:val="both"/>
        <w:rPr>
          <w:rFonts w:cs="Arial"/>
          <w:sz w:val="20"/>
          <w:szCs w:val="20"/>
          <w:lang w:eastAsia="hr-HR"/>
        </w:rPr>
      </w:pPr>
      <w:r w:rsidRPr="00A84279">
        <w:rPr>
          <w:rFonts w:cs="Arial"/>
          <w:sz w:val="20"/>
          <w:szCs w:val="20"/>
          <w:lang w:eastAsia="hr-HR"/>
        </w:rPr>
        <w:t xml:space="preserve">U okviru ove aktivnosti organizirat će se </w:t>
      </w:r>
      <w:r w:rsidR="0057620B" w:rsidRPr="00A84279">
        <w:rPr>
          <w:rFonts w:cs="Arial"/>
          <w:sz w:val="20"/>
          <w:szCs w:val="20"/>
          <w:lang w:eastAsia="hr-HR"/>
        </w:rPr>
        <w:t>„Festival dječjeg</w:t>
      </w:r>
      <w:r w:rsidRPr="00A84279">
        <w:rPr>
          <w:rFonts w:cs="Arial"/>
          <w:sz w:val="20"/>
          <w:szCs w:val="20"/>
          <w:lang w:eastAsia="hr-HR"/>
        </w:rPr>
        <w:t xml:space="preserve"> poduzetništva</w:t>
      </w:r>
      <w:r w:rsidR="0057620B" w:rsidRPr="00A84279">
        <w:rPr>
          <w:rFonts w:cs="Arial"/>
          <w:sz w:val="20"/>
          <w:szCs w:val="20"/>
          <w:lang w:eastAsia="hr-HR"/>
        </w:rPr>
        <w:t>“</w:t>
      </w:r>
      <w:r w:rsidRPr="00A84279">
        <w:rPr>
          <w:rFonts w:cs="Arial"/>
          <w:sz w:val="20"/>
          <w:szCs w:val="20"/>
          <w:lang w:eastAsia="hr-HR"/>
        </w:rPr>
        <w:t xml:space="preserve"> kroz niz radionica u</w:t>
      </w:r>
      <w:r w:rsidR="0057620B" w:rsidRPr="00A84279">
        <w:rPr>
          <w:rFonts w:cs="Arial"/>
          <w:sz w:val="20"/>
          <w:szCs w:val="20"/>
          <w:lang w:eastAsia="hr-HR"/>
        </w:rPr>
        <w:t xml:space="preserve"> školama i vrtićima</w:t>
      </w:r>
      <w:r w:rsidRPr="00A84279">
        <w:rPr>
          <w:rFonts w:cs="Arial"/>
          <w:sz w:val="20"/>
          <w:szCs w:val="20"/>
          <w:lang w:eastAsia="hr-HR"/>
        </w:rPr>
        <w:t xml:space="preserve"> te centralni događaj u šetališnoj zoni grada Požege gdje </w:t>
      </w:r>
      <w:r w:rsidR="0057620B" w:rsidRPr="00A84279">
        <w:rPr>
          <w:rFonts w:cs="Arial"/>
          <w:sz w:val="20"/>
          <w:szCs w:val="20"/>
          <w:lang w:eastAsia="hr-HR"/>
        </w:rPr>
        <w:t>će djeca uključena u projekt simulirati rad virtualnog poduzeća onako kako su to radila na aktivnosti „Poduzetnički poligoni“</w:t>
      </w:r>
      <w:r w:rsidR="00140792" w:rsidRPr="00A84279">
        <w:rPr>
          <w:rFonts w:cs="Arial"/>
          <w:sz w:val="20"/>
          <w:szCs w:val="20"/>
          <w:lang w:eastAsia="hr-HR"/>
        </w:rPr>
        <w:t>. P</w:t>
      </w:r>
      <w:r w:rsidR="0057620B" w:rsidRPr="00A84279">
        <w:rPr>
          <w:rFonts w:cs="Arial"/>
          <w:sz w:val="20"/>
          <w:szCs w:val="20"/>
          <w:lang w:eastAsia="hr-HR"/>
        </w:rPr>
        <w:t xml:space="preserve">rije festivala </w:t>
      </w:r>
      <w:r w:rsidR="00D36D2D" w:rsidRPr="00A84279">
        <w:rPr>
          <w:rFonts w:cs="Arial"/>
          <w:sz w:val="20"/>
          <w:szCs w:val="20"/>
          <w:lang w:eastAsia="hr-HR"/>
        </w:rPr>
        <w:t>djeca će sama</w:t>
      </w:r>
      <w:r w:rsidR="0057620B" w:rsidRPr="00A84279">
        <w:rPr>
          <w:rFonts w:cs="Arial"/>
          <w:sz w:val="20"/>
          <w:szCs w:val="20"/>
          <w:lang w:eastAsia="hr-HR"/>
        </w:rPr>
        <w:t xml:space="preserve"> osmisliti ideju što žele proizvoditi te izraditi svoj mini poslovni plan u kojem će izračunati financijski rezultat svog poslovnog pothvata. Na Festivalu dječjeg poduzetništva djeca će proizvoditi i </w:t>
      </w:r>
      <w:r w:rsidRPr="00A84279">
        <w:rPr>
          <w:rFonts w:cs="Arial"/>
          <w:sz w:val="20"/>
          <w:szCs w:val="20"/>
          <w:lang w:eastAsia="hr-HR"/>
        </w:rPr>
        <w:t xml:space="preserve">prodavati proizvode </w:t>
      </w:r>
      <w:r w:rsidR="0057620B" w:rsidRPr="00A84279">
        <w:rPr>
          <w:rFonts w:cs="Arial"/>
          <w:sz w:val="20"/>
          <w:szCs w:val="20"/>
          <w:lang w:eastAsia="hr-HR"/>
        </w:rPr>
        <w:t>prema poslovnom planu</w:t>
      </w:r>
      <w:r w:rsidRPr="00A84279">
        <w:rPr>
          <w:rFonts w:cs="Arial"/>
          <w:sz w:val="20"/>
          <w:szCs w:val="20"/>
          <w:lang w:eastAsia="hr-HR"/>
        </w:rPr>
        <w:t>. Navedeni proizvodi su</w:t>
      </w:r>
      <w:r w:rsidR="0057620B" w:rsidRPr="00A84279">
        <w:rPr>
          <w:rFonts w:cs="Arial"/>
          <w:sz w:val="20"/>
          <w:szCs w:val="20"/>
          <w:lang w:eastAsia="hr-HR"/>
        </w:rPr>
        <w:t xml:space="preserve">, primjerice, </w:t>
      </w:r>
      <w:r w:rsidRPr="00A84279">
        <w:rPr>
          <w:rFonts w:cs="Arial"/>
          <w:sz w:val="20"/>
          <w:szCs w:val="20"/>
          <w:lang w:eastAsia="hr-HR"/>
        </w:rPr>
        <w:t xml:space="preserve"> svježe cijeđeni prirodni sokovi, voćne salate, oslikani odjevni predmeti i slično. Djeca će sama izraditi plakate i letke kojima će promovirati </w:t>
      </w:r>
      <w:r w:rsidR="0057620B" w:rsidRPr="00A84279">
        <w:rPr>
          <w:rFonts w:cs="Arial"/>
          <w:sz w:val="20"/>
          <w:szCs w:val="20"/>
          <w:lang w:eastAsia="hr-HR"/>
        </w:rPr>
        <w:t>Festival</w:t>
      </w:r>
      <w:r w:rsidRPr="00A84279">
        <w:rPr>
          <w:rFonts w:cs="Arial"/>
          <w:sz w:val="20"/>
          <w:szCs w:val="20"/>
          <w:lang w:eastAsia="hr-HR"/>
        </w:rPr>
        <w:t xml:space="preserve">, a </w:t>
      </w:r>
      <w:r w:rsidR="0057620B" w:rsidRPr="00A84279">
        <w:rPr>
          <w:rFonts w:cs="Arial"/>
          <w:sz w:val="20"/>
          <w:szCs w:val="20"/>
          <w:lang w:eastAsia="hr-HR"/>
        </w:rPr>
        <w:t>navedena aktivnost bit će</w:t>
      </w:r>
      <w:r w:rsidRPr="00A84279">
        <w:rPr>
          <w:rFonts w:cs="Arial"/>
          <w:sz w:val="20"/>
          <w:szCs w:val="20"/>
          <w:lang w:eastAsia="hr-HR"/>
        </w:rPr>
        <w:t xml:space="preserve"> popraćena od strane raznih medija. </w:t>
      </w:r>
      <w:r w:rsidR="0057620B" w:rsidRPr="00A84279">
        <w:rPr>
          <w:rFonts w:cs="Arial"/>
          <w:sz w:val="20"/>
          <w:szCs w:val="20"/>
          <w:lang w:eastAsia="hr-HR"/>
        </w:rPr>
        <w:t xml:space="preserve">Nakon prodaje proizvoda, </w:t>
      </w:r>
      <w:r w:rsidRPr="00A84279">
        <w:rPr>
          <w:rFonts w:cs="Arial"/>
          <w:sz w:val="20"/>
          <w:szCs w:val="20"/>
          <w:lang w:eastAsia="hr-HR"/>
        </w:rPr>
        <w:t xml:space="preserve">djeca </w:t>
      </w:r>
      <w:r w:rsidR="0057620B" w:rsidRPr="00A84279">
        <w:rPr>
          <w:rFonts w:cs="Arial"/>
          <w:sz w:val="20"/>
          <w:szCs w:val="20"/>
          <w:lang w:eastAsia="hr-HR"/>
        </w:rPr>
        <w:t>će od ostvarenih prihoda podmiriti</w:t>
      </w:r>
      <w:r w:rsidRPr="00A84279">
        <w:rPr>
          <w:rFonts w:cs="Arial"/>
          <w:sz w:val="20"/>
          <w:szCs w:val="20"/>
          <w:lang w:eastAsia="hr-HR"/>
        </w:rPr>
        <w:t xml:space="preserve"> sve rashode</w:t>
      </w:r>
      <w:r w:rsidR="0057620B" w:rsidRPr="00A84279">
        <w:rPr>
          <w:rFonts w:cs="Arial"/>
          <w:sz w:val="20"/>
          <w:szCs w:val="20"/>
          <w:lang w:eastAsia="hr-HR"/>
        </w:rPr>
        <w:t xml:space="preserve"> te će im se</w:t>
      </w:r>
      <w:r w:rsidRPr="00A84279">
        <w:rPr>
          <w:rFonts w:cs="Arial"/>
          <w:sz w:val="20"/>
          <w:szCs w:val="20"/>
          <w:lang w:eastAsia="hr-HR"/>
        </w:rPr>
        <w:t xml:space="preserve"> omogućit</w:t>
      </w:r>
      <w:r w:rsidR="0057620B" w:rsidRPr="00A84279">
        <w:rPr>
          <w:rFonts w:cs="Arial"/>
          <w:sz w:val="20"/>
          <w:szCs w:val="20"/>
          <w:lang w:eastAsia="hr-HR"/>
        </w:rPr>
        <w:t>i da sama</w:t>
      </w:r>
      <w:r w:rsidRPr="00A84279">
        <w:rPr>
          <w:rFonts w:cs="Arial"/>
          <w:sz w:val="20"/>
          <w:szCs w:val="20"/>
          <w:lang w:eastAsia="hr-HR"/>
        </w:rPr>
        <w:t xml:space="preserve"> donesu odluku na koji način žele iskoristiti ostvareni dobitak. Neke od ideja su: odlazak u kazalište, odlazak na izlet, </w:t>
      </w:r>
      <w:proofErr w:type="spellStart"/>
      <w:r w:rsidRPr="00A84279">
        <w:rPr>
          <w:rFonts w:cs="Arial"/>
          <w:sz w:val="20"/>
          <w:szCs w:val="20"/>
          <w:lang w:eastAsia="hr-HR"/>
        </w:rPr>
        <w:t>reinvestiranje</w:t>
      </w:r>
      <w:proofErr w:type="spellEnd"/>
      <w:r w:rsidRPr="00A84279">
        <w:rPr>
          <w:rFonts w:cs="Arial"/>
          <w:sz w:val="20"/>
          <w:szCs w:val="20"/>
          <w:lang w:eastAsia="hr-HR"/>
        </w:rPr>
        <w:t xml:space="preserve"> ostvarenog dobitka u slične aktivnosti s mogućnošću dodatne zarade, usmjeravanje novca u humanitarne svrhe, donacije, pomoć djeci s poteškoćama u razvoju, kupovina didaktičkih materijala, odlazak na sladoled</w:t>
      </w:r>
      <w:r w:rsidR="00D73B81" w:rsidRPr="00A84279">
        <w:rPr>
          <w:rFonts w:cs="Arial"/>
          <w:sz w:val="20"/>
          <w:szCs w:val="20"/>
          <w:lang w:eastAsia="hr-HR"/>
        </w:rPr>
        <w:t xml:space="preserve"> i slično</w:t>
      </w:r>
      <w:r w:rsidRPr="00A84279">
        <w:rPr>
          <w:rFonts w:cs="Arial"/>
          <w:sz w:val="20"/>
          <w:szCs w:val="20"/>
          <w:lang w:eastAsia="hr-HR"/>
        </w:rPr>
        <w:t>. Navedena aktivnost</w:t>
      </w:r>
      <w:r w:rsidR="00FC5E83" w:rsidRPr="00A84279">
        <w:rPr>
          <w:rFonts w:cs="Arial"/>
          <w:sz w:val="20"/>
          <w:szCs w:val="20"/>
          <w:lang w:eastAsia="hr-HR"/>
        </w:rPr>
        <w:t>,</w:t>
      </w:r>
      <w:r w:rsidRPr="00A84279">
        <w:rPr>
          <w:rFonts w:cs="Arial"/>
          <w:sz w:val="20"/>
          <w:szCs w:val="20"/>
          <w:lang w:eastAsia="hr-HR"/>
        </w:rPr>
        <w:t xml:space="preserve"> osim što ima obilježje promoviranja poduzetničkog duha i osvještavanja šire društvene zajednice o važnosti razvoja poduzetničkih osobina od najranije dobi</w:t>
      </w:r>
      <w:r w:rsidR="00FC5E83" w:rsidRPr="00A84279">
        <w:rPr>
          <w:rFonts w:cs="Arial"/>
          <w:sz w:val="20"/>
          <w:szCs w:val="20"/>
          <w:lang w:eastAsia="hr-HR"/>
        </w:rPr>
        <w:t>,</w:t>
      </w:r>
      <w:r w:rsidRPr="00A84279">
        <w:rPr>
          <w:rFonts w:cs="Arial"/>
          <w:sz w:val="20"/>
          <w:szCs w:val="20"/>
          <w:lang w:eastAsia="hr-HR"/>
        </w:rPr>
        <w:t xml:space="preserve"> omogućit će i razvoj poduzetničkih kompetencija djece koja su uključena u projekt. </w:t>
      </w:r>
    </w:p>
    <w:p w:rsidR="002512B3" w:rsidRPr="00A84279" w:rsidRDefault="002512B3" w:rsidP="00A84279">
      <w:pPr>
        <w:spacing w:after="0" w:line="240" w:lineRule="auto"/>
        <w:jc w:val="both"/>
        <w:rPr>
          <w:rFonts w:cs="Arial"/>
          <w:sz w:val="20"/>
          <w:szCs w:val="20"/>
          <w:lang w:eastAsia="hr-HR"/>
        </w:rPr>
      </w:pPr>
    </w:p>
    <w:p w:rsidR="0004416B" w:rsidRPr="00A84279" w:rsidRDefault="002B7A04" w:rsidP="006F542A">
      <w:pPr>
        <w:pStyle w:val="Odlomakpopis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proofErr w:type="spellStart"/>
      <w:r w:rsidRPr="00A84279">
        <w:rPr>
          <w:b/>
          <w:sz w:val="20"/>
          <w:szCs w:val="20"/>
        </w:rPr>
        <w:t>EnU</w:t>
      </w:r>
      <w:proofErr w:type="spellEnd"/>
      <w:r w:rsidRPr="00A84279">
        <w:rPr>
          <w:b/>
          <w:sz w:val="20"/>
          <w:szCs w:val="20"/>
        </w:rPr>
        <w:t xml:space="preserve"> eksperiment –</w:t>
      </w:r>
      <w:r w:rsidR="00D73B81" w:rsidRPr="00A84279">
        <w:rPr>
          <w:b/>
          <w:sz w:val="20"/>
          <w:szCs w:val="20"/>
        </w:rPr>
        <w:t xml:space="preserve"> „E</w:t>
      </w:r>
      <w:r w:rsidRPr="00A84279">
        <w:rPr>
          <w:b/>
          <w:sz w:val="20"/>
          <w:szCs w:val="20"/>
        </w:rPr>
        <w:t>nergiju uštedi i uloži gdje vrijedi</w:t>
      </w:r>
      <w:r w:rsidR="00D73B81" w:rsidRPr="00A84279">
        <w:rPr>
          <w:b/>
          <w:sz w:val="20"/>
          <w:szCs w:val="20"/>
        </w:rPr>
        <w:t>“</w:t>
      </w:r>
    </w:p>
    <w:p w:rsidR="002B7A04" w:rsidRPr="00A84279" w:rsidRDefault="002B7A04" w:rsidP="00A84279">
      <w:pPr>
        <w:spacing w:line="240" w:lineRule="auto"/>
        <w:jc w:val="both"/>
        <w:rPr>
          <w:sz w:val="20"/>
          <w:szCs w:val="20"/>
        </w:rPr>
      </w:pPr>
      <w:r w:rsidRPr="00A84279">
        <w:rPr>
          <w:sz w:val="20"/>
          <w:szCs w:val="20"/>
        </w:rPr>
        <w:t>Kroz ovu aktivnost djeca</w:t>
      </w:r>
      <w:r w:rsidR="00D73B81" w:rsidRPr="00A84279">
        <w:rPr>
          <w:sz w:val="20"/>
          <w:szCs w:val="20"/>
        </w:rPr>
        <w:t xml:space="preserve"> će</w:t>
      </w:r>
      <w:r w:rsidRPr="00A84279">
        <w:rPr>
          <w:sz w:val="20"/>
          <w:szCs w:val="20"/>
        </w:rPr>
        <w:t xml:space="preserve"> razviti poduze</w:t>
      </w:r>
      <w:r w:rsidR="00BF19D2" w:rsidRPr="00A84279">
        <w:rPr>
          <w:sz w:val="20"/>
          <w:szCs w:val="20"/>
        </w:rPr>
        <w:t>tničke kompeten</w:t>
      </w:r>
      <w:r w:rsidRPr="00A84279">
        <w:rPr>
          <w:sz w:val="20"/>
          <w:szCs w:val="20"/>
        </w:rPr>
        <w:t>cij</w:t>
      </w:r>
      <w:r w:rsidR="006F542A">
        <w:rPr>
          <w:sz w:val="20"/>
          <w:szCs w:val="20"/>
        </w:rPr>
        <w:t>e upravljanja novcem i stvaranja</w:t>
      </w:r>
      <w:r w:rsidRPr="00A84279">
        <w:rPr>
          <w:sz w:val="20"/>
          <w:szCs w:val="20"/>
        </w:rPr>
        <w:t xml:space="preserve"> nove vrijednosti. Učinak ove aktivnosti je dugoročan </w:t>
      </w:r>
      <w:r w:rsidR="00A30FA0" w:rsidRPr="00A84279">
        <w:rPr>
          <w:sz w:val="20"/>
          <w:szCs w:val="20"/>
        </w:rPr>
        <w:t xml:space="preserve">jer se očekuje da će djeca nakon sudjelovanja u </w:t>
      </w:r>
      <w:proofErr w:type="spellStart"/>
      <w:r w:rsidR="00A30FA0" w:rsidRPr="00A84279">
        <w:rPr>
          <w:sz w:val="20"/>
          <w:szCs w:val="20"/>
        </w:rPr>
        <w:t>EnU</w:t>
      </w:r>
      <w:proofErr w:type="spellEnd"/>
      <w:r w:rsidR="00A30FA0" w:rsidRPr="00A84279">
        <w:rPr>
          <w:sz w:val="20"/>
          <w:szCs w:val="20"/>
        </w:rPr>
        <w:t xml:space="preserve"> eksperimentu promijeniti svoje dosadašnje navike u pogledu </w:t>
      </w:r>
      <w:r w:rsidR="00F34DD0" w:rsidRPr="00A84279">
        <w:rPr>
          <w:sz w:val="20"/>
          <w:szCs w:val="20"/>
        </w:rPr>
        <w:t>osobne potrošnje. Najveća pozo</w:t>
      </w:r>
      <w:r w:rsidR="00A30FA0" w:rsidRPr="00A84279">
        <w:rPr>
          <w:sz w:val="20"/>
          <w:szCs w:val="20"/>
        </w:rPr>
        <w:t>rnost</w:t>
      </w:r>
      <w:r w:rsidR="00BF19D2" w:rsidRPr="00A84279">
        <w:rPr>
          <w:sz w:val="20"/>
          <w:szCs w:val="20"/>
        </w:rPr>
        <w:t xml:space="preserve"> posvetit će se </w:t>
      </w:r>
      <w:r w:rsidR="00C7523C" w:rsidRPr="00A84279">
        <w:rPr>
          <w:sz w:val="20"/>
          <w:szCs w:val="20"/>
        </w:rPr>
        <w:t>evidenciji potrošnje</w:t>
      </w:r>
      <w:r w:rsidR="00BF19D2" w:rsidRPr="00A84279">
        <w:rPr>
          <w:sz w:val="20"/>
          <w:szCs w:val="20"/>
        </w:rPr>
        <w:t xml:space="preserve"> električn</w:t>
      </w:r>
      <w:r w:rsidR="00C7523C" w:rsidRPr="00A84279">
        <w:rPr>
          <w:sz w:val="20"/>
          <w:szCs w:val="20"/>
        </w:rPr>
        <w:t>e energije</w:t>
      </w:r>
      <w:r w:rsidR="00BF19D2" w:rsidRPr="00A84279">
        <w:rPr>
          <w:sz w:val="20"/>
          <w:szCs w:val="20"/>
        </w:rPr>
        <w:t xml:space="preserve"> </w:t>
      </w:r>
      <w:r w:rsidR="00A906F6" w:rsidRPr="00A84279">
        <w:rPr>
          <w:sz w:val="20"/>
          <w:szCs w:val="20"/>
        </w:rPr>
        <w:t>s ciljem</w:t>
      </w:r>
      <w:r w:rsidR="00BF19D2" w:rsidRPr="00A84279">
        <w:rPr>
          <w:sz w:val="20"/>
          <w:szCs w:val="20"/>
        </w:rPr>
        <w:t xml:space="preserve"> kontinuirano</w:t>
      </w:r>
      <w:r w:rsidR="00A906F6" w:rsidRPr="00A84279">
        <w:rPr>
          <w:sz w:val="20"/>
          <w:szCs w:val="20"/>
        </w:rPr>
        <w:t>g nastojanja racionalizacije njene potrošnje</w:t>
      </w:r>
      <w:r w:rsidR="00BF19D2" w:rsidRPr="00A84279">
        <w:rPr>
          <w:sz w:val="20"/>
          <w:szCs w:val="20"/>
        </w:rPr>
        <w:t>.</w:t>
      </w:r>
    </w:p>
    <w:p w:rsidR="00A906F6" w:rsidRPr="00A84279" w:rsidRDefault="00AF7D17" w:rsidP="006F542A">
      <w:pPr>
        <w:pStyle w:val="Odlomakpopis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A84279">
        <w:rPr>
          <w:b/>
          <w:sz w:val="20"/>
          <w:szCs w:val="20"/>
        </w:rPr>
        <w:t>Komuniciranje i informiranje s javnošću</w:t>
      </w:r>
    </w:p>
    <w:p w:rsidR="002B7A04" w:rsidRPr="00A84279" w:rsidRDefault="00AF7D17" w:rsidP="00A84279">
      <w:pPr>
        <w:spacing w:line="240" w:lineRule="auto"/>
        <w:jc w:val="both"/>
        <w:rPr>
          <w:sz w:val="20"/>
          <w:szCs w:val="20"/>
        </w:rPr>
      </w:pPr>
      <w:r w:rsidRPr="00A84279">
        <w:rPr>
          <w:sz w:val="20"/>
          <w:szCs w:val="20"/>
        </w:rPr>
        <w:t xml:space="preserve">Kroz radijske emisije na Radio </w:t>
      </w:r>
      <w:proofErr w:type="spellStart"/>
      <w:r w:rsidRPr="00A84279">
        <w:rPr>
          <w:sz w:val="20"/>
          <w:szCs w:val="20"/>
        </w:rPr>
        <w:t>Vallis</w:t>
      </w:r>
      <w:proofErr w:type="spellEnd"/>
      <w:r w:rsidRPr="00A84279">
        <w:rPr>
          <w:sz w:val="20"/>
          <w:szCs w:val="20"/>
        </w:rPr>
        <w:t xml:space="preserve"> </w:t>
      </w:r>
      <w:proofErr w:type="spellStart"/>
      <w:r w:rsidRPr="00A84279">
        <w:rPr>
          <w:sz w:val="20"/>
          <w:szCs w:val="20"/>
        </w:rPr>
        <w:t>Aurea</w:t>
      </w:r>
      <w:proofErr w:type="spellEnd"/>
      <w:r w:rsidRPr="00A84279">
        <w:rPr>
          <w:sz w:val="20"/>
          <w:szCs w:val="20"/>
        </w:rPr>
        <w:t xml:space="preserve"> </w:t>
      </w:r>
      <w:r w:rsidR="00390DA1" w:rsidRPr="00A84279">
        <w:rPr>
          <w:sz w:val="20"/>
          <w:szCs w:val="20"/>
        </w:rPr>
        <w:t>pratit će se aktivnosti projekta i informirati javnost. U radijskim emisijama gostovat će i djeca sudionici projekta koji će na taj način iznijeti svoja iskustva i znanja koja su stekli tijekom projekta. Cilj ove aktivnosti je senzibiliziranje javnosti za cjeloživotno učenje o poduzetništvu i rani razvoj poduzetničkih osobina.</w:t>
      </w:r>
      <w:r w:rsidR="003E07FF" w:rsidRPr="00A84279">
        <w:rPr>
          <w:sz w:val="20"/>
          <w:szCs w:val="20"/>
        </w:rPr>
        <w:t xml:space="preserve"> Aktivnosti projekta promovirat će se i na web portalima te u novinskim medijima.</w:t>
      </w:r>
    </w:p>
    <w:p w:rsidR="00F72230" w:rsidRPr="00A84279" w:rsidRDefault="007F5CCC" w:rsidP="00A84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0CECE" w:themeFill="background2" w:themeFillShade="E6"/>
        <w:spacing w:line="240" w:lineRule="auto"/>
        <w:jc w:val="center"/>
        <w:rPr>
          <w:b/>
          <w:i/>
          <w:sz w:val="20"/>
          <w:szCs w:val="20"/>
        </w:rPr>
      </w:pPr>
      <w:r w:rsidRPr="00A84279">
        <w:rPr>
          <w:b/>
          <w:i/>
          <w:sz w:val="20"/>
          <w:szCs w:val="20"/>
        </w:rPr>
        <w:t xml:space="preserve">U ovom projektu svatko dijete može sudjelovati u onome što želi, nema natjecanja, kazni niti nagrada. Osnovna nagrada za njihov angažman bit će vlastito postignuće </w:t>
      </w:r>
      <w:r w:rsidR="00963B08" w:rsidRPr="00A84279">
        <w:rPr>
          <w:b/>
          <w:i/>
          <w:sz w:val="20"/>
          <w:szCs w:val="20"/>
        </w:rPr>
        <w:t>i razvoj</w:t>
      </w:r>
      <w:r w:rsidRPr="00A84279">
        <w:rPr>
          <w:b/>
          <w:i/>
          <w:sz w:val="20"/>
          <w:szCs w:val="20"/>
        </w:rPr>
        <w:t xml:space="preserve">. Svrha ovakvog načina rada je da se svako dijete usmjeri u ono područje gdje će se moći </w:t>
      </w:r>
      <w:r w:rsidR="00EC434F" w:rsidRPr="00A84279">
        <w:rPr>
          <w:b/>
          <w:i/>
          <w:sz w:val="20"/>
          <w:szCs w:val="20"/>
        </w:rPr>
        <w:t xml:space="preserve">iskazati </w:t>
      </w:r>
      <w:r w:rsidRPr="00A84279">
        <w:rPr>
          <w:b/>
          <w:i/>
          <w:sz w:val="20"/>
          <w:szCs w:val="20"/>
        </w:rPr>
        <w:t>i gdje će biti sretno.</w:t>
      </w:r>
    </w:p>
    <w:p w:rsidR="00F00EBF" w:rsidRPr="00A84279" w:rsidRDefault="00F00EBF" w:rsidP="00A84279">
      <w:pPr>
        <w:spacing w:after="0" w:line="240" w:lineRule="auto"/>
        <w:rPr>
          <w:b/>
          <w:sz w:val="20"/>
          <w:szCs w:val="20"/>
        </w:rPr>
      </w:pPr>
      <w:r w:rsidRPr="00A84279">
        <w:rPr>
          <w:b/>
          <w:sz w:val="20"/>
          <w:szCs w:val="20"/>
        </w:rPr>
        <w:t>Sve aktivnosti projekta možete pratiti na:</w:t>
      </w:r>
      <w:r w:rsidR="00143EF0" w:rsidRPr="00A84279">
        <w:rPr>
          <w:b/>
          <w:sz w:val="20"/>
          <w:szCs w:val="20"/>
        </w:rPr>
        <w:t xml:space="preserve"> </w:t>
      </w:r>
      <w:r w:rsidRPr="00A84279">
        <w:rPr>
          <w:sz w:val="20"/>
          <w:szCs w:val="20"/>
        </w:rPr>
        <w:t xml:space="preserve">web stranici projekta: </w:t>
      </w:r>
      <w:r w:rsidRPr="00A84279">
        <w:rPr>
          <w:i/>
          <w:sz w:val="20"/>
          <w:szCs w:val="20"/>
          <w:u w:val="single"/>
        </w:rPr>
        <w:t>http://dv-svleopoldmandic.hr/?page_id=4344</w:t>
      </w:r>
    </w:p>
    <w:p w:rsidR="00143EF0" w:rsidRPr="00A84279" w:rsidRDefault="00143EF0" w:rsidP="00A84279">
      <w:pPr>
        <w:spacing w:after="0" w:line="240" w:lineRule="auto"/>
        <w:jc w:val="both"/>
        <w:rPr>
          <w:sz w:val="20"/>
          <w:szCs w:val="20"/>
        </w:rPr>
      </w:pPr>
    </w:p>
    <w:p w:rsidR="00143EF0" w:rsidRPr="00A84279" w:rsidRDefault="00143EF0" w:rsidP="00A84279">
      <w:pPr>
        <w:spacing w:after="0" w:line="240" w:lineRule="auto"/>
        <w:jc w:val="both"/>
        <w:rPr>
          <w:sz w:val="20"/>
          <w:szCs w:val="20"/>
        </w:rPr>
      </w:pPr>
      <w:r w:rsidRPr="00A84279">
        <w:rPr>
          <w:sz w:val="20"/>
          <w:szCs w:val="20"/>
        </w:rPr>
        <w:t xml:space="preserve">Ukoliko imate otvoren </w:t>
      </w:r>
      <w:proofErr w:type="spellStart"/>
      <w:r w:rsidRPr="00A84279">
        <w:rPr>
          <w:sz w:val="20"/>
          <w:szCs w:val="20"/>
        </w:rPr>
        <w:t>facebook</w:t>
      </w:r>
      <w:proofErr w:type="spellEnd"/>
      <w:r w:rsidRPr="00A84279">
        <w:rPr>
          <w:sz w:val="20"/>
          <w:szCs w:val="20"/>
        </w:rPr>
        <w:t xml:space="preserve"> profil molimo da </w:t>
      </w:r>
      <w:r w:rsidR="0077163D" w:rsidRPr="00A84279">
        <w:rPr>
          <w:sz w:val="20"/>
          <w:szCs w:val="20"/>
        </w:rPr>
        <w:t>nas potražite</w:t>
      </w:r>
      <w:r w:rsidRPr="00A84279">
        <w:rPr>
          <w:sz w:val="20"/>
          <w:szCs w:val="20"/>
        </w:rPr>
        <w:t xml:space="preserve"> na </w:t>
      </w:r>
      <w:proofErr w:type="spellStart"/>
      <w:r w:rsidR="00F00EBF" w:rsidRPr="00A84279">
        <w:rPr>
          <w:sz w:val="20"/>
          <w:szCs w:val="20"/>
        </w:rPr>
        <w:t>facebook</w:t>
      </w:r>
      <w:proofErr w:type="spellEnd"/>
      <w:r w:rsidR="00F00EBF" w:rsidRPr="00A84279">
        <w:rPr>
          <w:sz w:val="20"/>
          <w:szCs w:val="20"/>
        </w:rPr>
        <w:t xml:space="preserve"> stranici</w:t>
      </w:r>
      <w:r w:rsidRPr="00A84279">
        <w:rPr>
          <w:sz w:val="20"/>
          <w:szCs w:val="20"/>
        </w:rPr>
        <w:t xml:space="preserve"> projekta pod nazivom </w:t>
      </w:r>
      <w:r w:rsidR="00F00EBF" w:rsidRPr="00A84279">
        <w:rPr>
          <w:sz w:val="20"/>
          <w:szCs w:val="20"/>
        </w:rPr>
        <w:t xml:space="preserve"> „Veliki koraci malih poduzetnika“</w:t>
      </w:r>
      <w:r w:rsidRPr="00A84279">
        <w:rPr>
          <w:sz w:val="20"/>
          <w:szCs w:val="20"/>
        </w:rPr>
        <w:t xml:space="preserve"> gdje ćemo objavljivati sve novosti i informacije o projektu.</w:t>
      </w:r>
    </w:p>
    <w:p w:rsidR="00143EF0" w:rsidRPr="00A84279" w:rsidRDefault="00143EF0" w:rsidP="00A84279">
      <w:pPr>
        <w:spacing w:after="0" w:line="240" w:lineRule="auto"/>
        <w:rPr>
          <w:sz w:val="20"/>
          <w:szCs w:val="20"/>
        </w:rPr>
      </w:pPr>
    </w:p>
    <w:p w:rsidR="00143EF0" w:rsidRPr="00A84279" w:rsidRDefault="00143EF0" w:rsidP="00A84279">
      <w:pPr>
        <w:spacing w:after="0" w:line="240" w:lineRule="auto"/>
        <w:rPr>
          <w:sz w:val="20"/>
          <w:szCs w:val="20"/>
        </w:rPr>
      </w:pPr>
      <w:r w:rsidRPr="00A84279">
        <w:rPr>
          <w:sz w:val="20"/>
          <w:szCs w:val="20"/>
        </w:rPr>
        <w:t xml:space="preserve">Upite i savjete vezane za projekt možete slati na e-mail: </w:t>
      </w:r>
      <w:r w:rsidRPr="00A84279">
        <w:rPr>
          <w:b/>
          <w:i/>
          <w:sz w:val="20"/>
          <w:szCs w:val="20"/>
        </w:rPr>
        <w:t>projekt.VKMP@gmail.com</w:t>
      </w:r>
    </w:p>
    <w:p w:rsidR="00143EF0" w:rsidRPr="00A84279" w:rsidRDefault="00143EF0" w:rsidP="00A84279">
      <w:pPr>
        <w:spacing w:after="0" w:line="240" w:lineRule="auto"/>
        <w:rPr>
          <w:sz w:val="20"/>
          <w:szCs w:val="20"/>
        </w:rPr>
      </w:pPr>
    </w:p>
    <w:p w:rsidR="00143EF0" w:rsidRPr="00A84279" w:rsidRDefault="00143EF0" w:rsidP="00A84279">
      <w:pPr>
        <w:spacing w:after="0" w:line="240" w:lineRule="auto"/>
        <w:rPr>
          <w:sz w:val="20"/>
          <w:szCs w:val="20"/>
        </w:rPr>
      </w:pPr>
      <w:r w:rsidRPr="00A84279">
        <w:rPr>
          <w:sz w:val="20"/>
          <w:szCs w:val="20"/>
        </w:rPr>
        <w:t>Radujemo se zajedničkoj suradnji!</w:t>
      </w:r>
    </w:p>
    <w:p w:rsidR="00143EF0" w:rsidRPr="00A84279" w:rsidRDefault="00143EF0" w:rsidP="00A84279">
      <w:pPr>
        <w:spacing w:after="0" w:line="240" w:lineRule="auto"/>
        <w:rPr>
          <w:sz w:val="20"/>
          <w:szCs w:val="20"/>
        </w:rPr>
      </w:pPr>
    </w:p>
    <w:p w:rsidR="00F72230" w:rsidRPr="00A84279" w:rsidRDefault="00143EF0" w:rsidP="00A84279">
      <w:pPr>
        <w:spacing w:after="0" w:line="240" w:lineRule="auto"/>
        <w:rPr>
          <w:sz w:val="20"/>
          <w:szCs w:val="20"/>
        </w:rPr>
      </w:pPr>
      <w:r w:rsidRPr="00A84279">
        <w:rPr>
          <w:sz w:val="20"/>
          <w:szCs w:val="20"/>
        </w:rPr>
        <w:t>K</w:t>
      </w:r>
      <w:r w:rsidR="00E53CA3" w:rsidRPr="00A84279">
        <w:rPr>
          <w:sz w:val="20"/>
          <w:szCs w:val="20"/>
        </w:rPr>
        <w:t>oordinacijski</w:t>
      </w:r>
      <w:r w:rsidRPr="00A84279">
        <w:rPr>
          <w:sz w:val="20"/>
          <w:szCs w:val="20"/>
        </w:rPr>
        <w:t xml:space="preserve"> tim projekta</w:t>
      </w:r>
      <w:r w:rsidR="00F00EBF" w:rsidRPr="00A84279">
        <w:rPr>
          <w:sz w:val="20"/>
          <w:szCs w:val="20"/>
        </w:rPr>
        <w:t xml:space="preserve"> </w:t>
      </w:r>
    </w:p>
    <w:p w:rsidR="00AC553A" w:rsidRPr="00A84279" w:rsidRDefault="00AC553A" w:rsidP="00A84279">
      <w:pPr>
        <w:spacing w:after="0" w:line="240" w:lineRule="auto"/>
        <w:rPr>
          <w:sz w:val="20"/>
          <w:szCs w:val="20"/>
        </w:rPr>
      </w:pPr>
    </w:p>
    <w:p w:rsidR="00A84279" w:rsidRDefault="00A84279" w:rsidP="00901A3D">
      <w:pPr>
        <w:spacing w:after="0" w:line="240" w:lineRule="auto"/>
      </w:pPr>
    </w:p>
    <w:p w:rsidR="00AC553A" w:rsidRPr="00A84279" w:rsidRDefault="007B28BF" w:rsidP="00901A3D">
      <w:pPr>
        <w:spacing w:after="0" w:line="240" w:lineRule="auto"/>
      </w:pPr>
      <w:r w:rsidRPr="00A84279">
        <w:t>Draga djeco</w:t>
      </w:r>
      <w:r w:rsidR="00255646" w:rsidRPr="00A84279">
        <w:t xml:space="preserve"> i roditelji</w:t>
      </w:r>
      <w:r w:rsidR="00AC553A" w:rsidRPr="00A84279">
        <w:t>,</w:t>
      </w:r>
    </w:p>
    <w:p w:rsidR="00AC553A" w:rsidRPr="00A84279" w:rsidRDefault="00AC553A" w:rsidP="00901A3D">
      <w:pPr>
        <w:spacing w:after="0" w:line="240" w:lineRule="auto"/>
      </w:pPr>
    </w:p>
    <w:p w:rsidR="007B28BF" w:rsidRPr="00A84279" w:rsidRDefault="007B28BF" w:rsidP="007B28BF">
      <w:pPr>
        <w:spacing w:after="0" w:line="240" w:lineRule="auto"/>
        <w:jc w:val="center"/>
        <w:rPr>
          <w:b/>
          <w:i/>
        </w:rPr>
      </w:pPr>
      <w:r w:rsidRPr="00A84279">
        <w:rPr>
          <w:b/>
          <w:i/>
        </w:rPr>
        <w:t>Molimo vas da ovaj tekst pročitate sa svojim roditeljima koji će Vam pojasniti kako možete uštedjeti novac.</w:t>
      </w:r>
    </w:p>
    <w:p w:rsidR="007B28BF" w:rsidRPr="00A84279" w:rsidRDefault="007B28BF" w:rsidP="00AF73EA">
      <w:pPr>
        <w:spacing w:after="0" w:line="240" w:lineRule="auto"/>
        <w:jc w:val="both"/>
      </w:pPr>
    </w:p>
    <w:p w:rsidR="00E03B7A" w:rsidRPr="00A84279" w:rsidRDefault="00AC553A" w:rsidP="00AF73EA">
      <w:pPr>
        <w:spacing w:after="0" w:line="240" w:lineRule="auto"/>
        <w:jc w:val="both"/>
      </w:pPr>
      <w:r w:rsidRPr="00A84279">
        <w:t xml:space="preserve">U okviru projekta „Veliki koraci malih poduzetnika“ provodimo aktivnost Enu eksperiment „Energiju uštedi i uloži gdje vrijedi“. Cilj je ove aktivnosti potaknuti djecu na racionalno korištenje energije i štednju. </w:t>
      </w:r>
      <w:r w:rsidR="00AF73EA" w:rsidRPr="00A84279">
        <w:t xml:space="preserve">Stoga smo osmislili nekoliko aktivnosti koje će omogućiti Vašem djetetu spoznavanje vrijednosti novca i štednje. </w:t>
      </w:r>
    </w:p>
    <w:p w:rsidR="00E03B7A" w:rsidRPr="00A84279" w:rsidRDefault="00E03B7A" w:rsidP="00AF73EA">
      <w:pPr>
        <w:spacing w:after="0" w:line="240" w:lineRule="auto"/>
        <w:jc w:val="both"/>
      </w:pPr>
    </w:p>
    <w:p w:rsidR="00E03B7A" w:rsidRPr="00A84279" w:rsidRDefault="00E03B7A" w:rsidP="00E03B7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A84279">
        <w:rPr>
          <w:b/>
        </w:rPr>
        <w:t xml:space="preserve">POPISIVANJE IZDATAKA </w:t>
      </w:r>
    </w:p>
    <w:p w:rsidR="00FC5E83" w:rsidRPr="00A84279" w:rsidRDefault="00FC5E83" w:rsidP="00FC5E83">
      <w:pPr>
        <w:pStyle w:val="Odlomakpopisa"/>
        <w:spacing w:after="0" w:line="240" w:lineRule="auto"/>
        <w:jc w:val="both"/>
        <w:rPr>
          <w:b/>
        </w:rPr>
      </w:pPr>
    </w:p>
    <w:p w:rsidR="00AC553A" w:rsidRPr="00A84279" w:rsidRDefault="00AF73EA" w:rsidP="00E03B7A">
      <w:pPr>
        <w:spacing w:after="0" w:line="240" w:lineRule="auto"/>
        <w:jc w:val="both"/>
      </w:pPr>
      <w:r w:rsidRPr="00A84279">
        <w:t>Prva aktivnost odnosi se na evidentiranje troškova odnosno izdataka koje Vaše dijete potroši na svoju odjeću, obuću, aktivnosti, slatkiše, ulaznice i slično. Uz ovaj dokument primili ste obrazac za praćenje izdataka koje bi Vaše dijete zajedno s Vama trebao ispunjavati svaki put kad nastane trošak</w:t>
      </w:r>
      <w:r w:rsidR="007B28BF" w:rsidRPr="00A84279">
        <w:t>,</w:t>
      </w:r>
      <w:r w:rsidRPr="00A84279">
        <w:t xml:space="preserve"> odnosno kad mu se nešto kupi. Dijete pri svakoj kupovini treba podsjetiti na uzimanje računa</w:t>
      </w:r>
      <w:r w:rsidR="007B28BF" w:rsidRPr="00A84279">
        <w:t xml:space="preserve"> u trgovini</w:t>
      </w:r>
      <w:r w:rsidRPr="00A84279">
        <w:t xml:space="preserve"> te njegovo spremanje u za to namijenjenu kovertu. Na ovaj način dijete će shvatiti vrijednost novca, moći će usporediti iznose novca koji se potroše na određene </w:t>
      </w:r>
      <w:r w:rsidR="007B28BF" w:rsidRPr="00A84279">
        <w:t>stavke te</w:t>
      </w:r>
      <w:r w:rsidRPr="00A84279">
        <w:t xml:space="preserve"> prepoznati izdatke koji bi se eventualno mogli izbjeći i tako uštedjeti novac.</w:t>
      </w:r>
      <w:r w:rsidR="00E03B7A" w:rsidRPr="00A84279">
        <w:t xml:space="preserve"> Bitno je napomenuti da dijete upisuje samo one izd</w:t>
      </w:r>
      <w:r w:rsidR="007B28BF" w:rsidRPr="00A84279">
        <w:t>atke koji</w:t>
      </w:r>
      <w:r w:rsidR="00E03B7A" w:rsidRPr="00A84279">
        <w:t xml:space="preserve"> se odnose na njegovu potrošnju i da za svaki izdatak </w:t>
      </w:r>
      <w:r w:rsidR="007B28BF" w:rsidRPr="00A84279">
        <w:t>treba imati</w:t>
      </w:r>
      <w:r w:rsidR="00E03B7A" w:rsidRPr="00A84279">
        <w:t xml:space="preserve"> račun iz trgovine.</w:t>
      </w:r>
    </w:p>
    <w:p w:rsidR="00E03B7A" w:rsidRPr="00A84279" w:rsidRDefault="00E03B7A" w:rsidP="00E03B7A">
      <w:pPr>
        <w:spacing w:after="0" w:line="240" w:lineRule="auto"/>
        <w:jc w:val="both"/>
      </w:pPr>
    </w:p>
    <w:p w:rsidR="00FC5E83" w:rsidRPr="00A84279" w:rsidRDefault="00FC5E83" w:rsidP="00E03B7A">
      <w:pPr>
        <w:spacing w:after="0" w:line="240" w:lineRule="auto"/>
        <w:jc w:val="both"/>
      </w:pPr>
    </w:p>
    <w:p w:rsidR="00E03B7A" w:rsidRPr="00A84279" w:rsidRDefault="00E03B7A" w:rsidP="00E03B7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A84279">
        <w:rPr>
          <w:b/>
        </w:rPr>
        <w:t>ŠTEDNJA ELEKTRIČNE ENERGIJE</w:t>
      </w:r>
    </w:p>
    <w:p w:rsidR="00FC5E83" w:rsidRPr="00A84279" w:rsidRDefault="00FC5E83" w:rsidP="00FC5E83">
      <w:pPr>
        <w:pStyle w:val="Odlomakpopisa"/>
        <w:spacing w:after="0" w:line="240" w:lineRule="auto"/>
        <w:jc w:val="both"/>
        <w:rPr>
          <w:b/>
        </w:rPr>
      </w:pPr>
    </w:p>
    <w:p w:rsidR="00962024" w:rsidRPr="00A84279" w:rsidRDefault="00E03B7A" w:rsidP="00E03B7A">
      <w:pPr>
        <w:spacing w:after="0" w:line="240" w:lineRule="auto"/>
        <w:jc w:val="both"/>
      </w:pPr>
      <w:r w:rsidRPr="00A84279">
        <w:t>Druga aktivnost odnosi se na štednju električne energij</w:t>
      </w:r>
      <w:r w:rsidR="0049070C" w:rsidRPr="00A84279">
        <w:t xml:space="preserve">e. U nastavku slijede upute te </w:t>
      </w:r>
      <w:r w:rsidRPr="00A84279">
        <w:t>Vas molimo da</w:t>
      </w:r>
      <w:r w:rsidR="0049070C" w:rsidRPr="00A84279">
        <w:t xml:space="preserve"> ih</w:t>
      </w:r>
      <w:r w:rsidRPr="00A84279">
        <w:t xml:space="preserve"> pročitate zajedno s Vašim dje</w:t>
      </w:r>
      <w:r w:rsidR="0049070C" w:rsidRPr="00A84279">
        <w:t xml:space="preserve">tetom i </w:t>
      </w:r>
      <w:r w:rsidRPr="00A84279">
        <w:t xml:space="preserve"> ga potaknete da narednih 6 mjeseci postupa prema njima u cilju uštede električne energije.</w:t>
      </w:r>
    </w:p>
    <w:p w:rsidR="00962024" w:rsidRPr="00A84279" w:rsidRDefault="00962024" w:rsidP="00962024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A84279">
        <w:rPr>
          <w:rFonts w:eastAsia="Times New Roman" w:cs="Times New Roman"/>
          <w:lang w:eastAsia="hr-HR"/>
        </w:rPr>
        <w:t xml:space="preserve">Preporuke za </w:t>
      </w:r>
      <w:r w:rsidR="002240BC" w:rsidRPr="00A84279">
        <w:rPr>
          <w:rFonts w:eastAsia="Times New Roman" w:cs="Times New Roman"/>
          <w:lang w:eastAsia="hr-HR"/>
        </w:rPr>
        <w:t>štednju</w:t>
      </w:r>
      <w:r w:rsidRPr="00A84279">
        <w:rPr>
          <w:rFonts w:eastAsia="Times New Roman" w:cs="Times New Roman"/>
          <w:lang w:eastAsia="hr-HR"/>
        </w:rPr>
        <w:t xml:space="preserve"> i racional</w:t>
      </w:r>
      <w:r w:rsidR="002240BC" w:rsidRPr="00A84279">
        <w:rPr>
          <w:rFonts w:eastAsia="Times New Roman" w:cs="Times New Roman"/>
          <w:lang w:eastAsia="hr-HR"/>
        </w:rPr>
        <w:t xml:space="preserve">no korištenje </w:t>
      </w:r>
      <w:r w:rsidR="0049070C" w:rsidRPr="00A84279">
        <w:rPr>
          <w:rFonts w:eastAsia="Times New Roman" w:cs="Times New Roman"/>
          <w:lang w:eastAsia="hr-HR"/>
        </w:rPr>
        <w:t>energije:</w:t>
      </w:r>
    </w:p>
    <w:p w:rsidR="004C2E28" w:rsidRPr="00A84279" w:rsidRDefault="004C2E28" w:rsidP="004C2E28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A84279">
        <w:rPr>
          <w:rFonts w:eastAsia="Times New Roman" w:cs="Times New Roman"/>
          <w:lang w:eastAsia="hr-HR"/>
        </w:rPr>
        <w:t>Gasite svjetlo kad god vam ono ne treba</w:t>
      </w:r>
      <w:r w:rsidR="001A3958" w:rsidRPr="00A84279">
        <w:rPr>
          <w:rFonts w:eastAsia="Times New Roman" w:cs="Times New Roman"/>
          <w:lang w:eastAsia="hr-HR"/>
        </w:rPr>
        <w:t>.</w:t>
      </w:r>
    </w:p>
    <w:p w:rsidR="004C2E28" w:rsidRPr="00A84279" w:rsidRDefault="001A3958" w:rsidP="004C2E28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A84279">
        <w:rPr>
          <w:rFonts w:eastAsia="Times New Roman" w:cs="Times New Roman"/>
          <w:lang w:eastAsia="hr-HR"/>
        </w:rPr>
        <w:t xml:space="preserve">U </w:t>
      </w:r>
      <w:r w:rsidR="004C2E28" w:rsidRPr="00A84279">
        <w:rPr>
          <w:rFonts w:eastAsia="Times New Roman" w:cs="Times New Roman"/>
          <w:lang w:eastAsia="hr-HR"/>
        </w:rPr>
        <w:t>hladnjak ne stavljajte tople namirnice, a vrata otv</w:t>
      </w:r>
      <w:r w:rsidR="000D5095" w:rsidRPr="00A84279">
        <w:rPr>
          <w:rFonts w:eastAsia="Times New Roman" w:cs="Times New Roman"/>
          <w:lang w:eastAsia="hr-HR"/>
        </w:rPr>
        <w:t>arajte samo kada je to potrebno</w:t>
      </w:r>
      <w:r w:rsidRPr="00A84279">
        <w:rPr>
          <w:rFonts w:eastAsia="Times New Roman" w:cs="Times New Roman"/>
          <w:lang w:eastAsia="hr-HR"/>
        </w:rPr>
        <w:t xml:space="preserve"> i što prije ih zatvorite.</w:t>
      </w:r>
    </w:p>
    <w:p w:rsidR="000D5095" w:rsidRPr="00A84279" w:rsidRDefault="000D5095" w:rsidP="004C2E28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A84279">
        <w:rPr>
          <w:rFonts w:eastAsia="Times New Roman" w:cs="Times New Roman"/>
          <w:lang w:eastAsia="hr-HR"/>
        </w:rPr>
        <w:t xml:space="preserve">Kad </w:t>
      </w:r>
      <w:r w:rsidR="002240BC" w:rsidRPr="00A84279">
        <w:rPr>
          <w:rFonts w:eastAsia="Times New Roman" w:cs="Times New Roman"/>
          <w:lang w:eastAsia="hr-HR"/>
        </w:rPr>
        <w:t>roditelji kuhaju</w:t>
      </w:r>
      <w:r w:rsidRPr="00A84279">
        <w:rPr>
          <w:rFonts w:eastAsia="Times New Roman" w:cs="Times New Roman"/>
          <w:lang w:eastAsia="hr-HR"/>
        </w:rPr>
        <w:t xml:space="preserve"> </w:t>
      </w:r>
      <w:r w:rsidR="001A3958" w:rsidRPr="00A84279">
        <w:rPr>
          <w:rFonts w:eastAsia="Times New Roman" w:cs="Times New Roman"/>
          <w:lang w:eastAsia="hr-HR"/>
        </w:rPr>
        <w:t xml:space="preserve">na ploči na struju </w:t>
      </w:r>
      <w:r w:rsidR="002240BC" w:rsidRPr="00A84279">
        <w:rPr>
          <w:rFonts w:eastAsia="Times New Roman" w:cs="Times New Roman"/>
          <w:lang w:eastAsia="hr-HR"/>
        </w:rPr>
        <w:t xml:space="preserve">recite im da ploču </w:t>
      </w:r>
      <w:r w:rsidRPr="00A84279">
        <w:rPr>
          <w:rFonts w:eastAsia="Times New Roman" w:cs="Times New Roman"/>
          <w:lang w:eastAsia="hr-HR"/>
        </w:rPr>
        <w:t>isk</w:t>
      </w:r>
      <w:r w:rsidR="002240BC" w:rsidRPr="00A84279">
        <w:rPr>
          <w:rFonts w:eastAsia="Times New Roman" w:cs="Times New Roman"/>
          <w:lang w:eastAsia="hr-HR"/>
        </w:rPr>
        <w:t>ljuče</w:t>
      </w:r>
      <w:r w:rsidRPr="00A84279">
        <w:rPr>
          <w:rFonts w:eastAsia="Times New Roman" w:cs="Times New Roman"/>
          <w:lang w:eastAsia="hr-HR"/>
        </w:rPr>
        <w:t xml:space="preserve"> prije sklanjanja posuda jer </w:t>
      </w:r>
      <w:r w:rsidR="00226727" w:rsidRPr="00A84279">
        <w:rPr>
          <w:rFonts w:eastAsia="Times New Roman" w:cs="Times New Roman"/>
          <w:lang w:eastAsia="hr-HR"/>
        </w:rPr>
        <w:t>će grijati još određeno vrijeme</w:t>
      </w:r>
    </w:p>
    <w:p w:rsidR="00226727" w:rsidRPr="00A84279" w:rsidRDefault="002240BC" w:rsidP="004C2E28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A84279">
        <w:rPr>
          <w:rFonts w:eastAsia="Times New Roman" w:cs="Times New Roman"/>
          <w:lang w:eastAsia="hr-HR"/>
        </w:rPr>
        <w:t>Podsjetite roditelje da p</w:t>
      </w:r>
      <w:r w:rsidR="00226727" w:rsidRPr="00A84279">
        <w:rPr>
          <w:rFonts w:eastAsia="Times New Roman" w:cs="Times New Roman"/>
          <w:lang w:eastAsia="hr-HR"/>
        </w:rPr>
        <w:t xml:space="preserve">erilice za rublje i posuđe te sušilice rublja </w:t>
      </w:r>
      <w:r w:rsidRPr="00A84279">
        <w:rPr>
          <w:rFonts w:eastAsia="Times New Roman" w:cs="Times New Roman"/>
          <w:lang w:eastAsia="hr-HR"/>
        </w:rPr>
        <w:t>kad god je moguće pale</w:t>
      </w:r>
      <w:r w:rsidR="00226727" w:rsidRPr="00A84279">
        <w:rPr>
          <w:rFonts w:eastAsia="Times New Roman" w:cs="Times New Roman"/>
          <w:lang w:eastAsia="hr-HR"/>
        </w:rPr>
        <w:t xml:space="preserve"> u vrijeme jeftine struje (zimi nakon 21 h, a ljeti nakon 22 h)</w:t>
      </w:r>
    </w:p>
    <w:p w:rsidR="00226727" w:rsidRPr="00A84279" w:rsidRDefault="001A3958" w:rsidP="002267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A84279">
        <w:rPr>
          <w:rFonts w:eastAsia="Times New Roman" w:cs="Times New Roman"/>
          <w:lang w:eastAsia="hr-HR"/>
        </w:rPr>
        <w:t>Također, roditelje savjetujte da vodu u bojleru ne treba zagrijavati</w:t>
      </w:r>
      <w:r w:rsidR="00226727" w:rsidRPr="00A84279">
        <w:rPr>
          <w:rFonts w:eastAsia="Times New Roman" w:cs="Times New Roman"/>
          <w:lang w:eastAsia="hr-HR"/>
        </w:rPr>
        <w:t xml:space="preserve"> na temperaturu veću od 60 °C. </w:t>
      </w:r>
    </w:p>
    <w:p w:rsidR="00226727" w:rsidRPr="00A84279" w:rsidRDefault="00226727" w:rsidP="002267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A84279">
        <w:rPr>
          <w:rFonts w:eastAsia="Times New Roman" w:cs="Times New Roman"/>
          <w:lang w:eastAsia="hr-HR"/>
        </w:rPr>
        <w:t xml:space="preserve">U vrijeme grijanja dobro </w:t>
      </w:r>
      <w:r w:rsidR="001A3958" w:rsidRPr="00A84279">
        <w:rPr>
          <w:rFonts w:eastAsia="Times New Roman" w:cs="Times New Roman"/>
          <w:lang w:eastAsia="hr-HR"/>
        </w:rPr>
        <w:t>zatvarajte</w:t>
      </w:r>
      <w:r w:rsidRPr="00A84279">
        <w:rPr>
          <w:rFonts w:eastAsia="Times New Roman" w:cs="Times New Roman"/>
          <w:lang w:eastAsia="hr-HR"/>
        </w:rPr>
        <w:t xml:space="preserve"> vrata, prozore i druga mjesta kroz koja odlazi toplina i </w:t>
      </w:r>
      <w:r w:rsidR="001A3958" w:rsidRPr="00A84279">
        <w:rPr>
          <w:rFonts w:eastAsia="Times New Roman" w:cs="Times New Roman"/>
          <w:lang w:eastAsia="hr-HR"/>
        </w:rPr>
        <w:t xml:space="preserve">nikad ne </w:t>
      </w:r>
      <w:r w:rsidRPr="00A84279">
        <w:rPr>
          <w:rFonts w:eastAsia="Times New Roman" w:cs="Times New Roman"/>
          <w:lang w:eastAsia="hr-HR"/>
        </w:rPr>
        <w:t>ostavljajte za sobom vrata otvorena</w:t>
      </w:r>
      <w:r w:rsidR="001A3958" w:rsidRPr="00A84279">
        <w:rPr>
          <w:rFonts w:eastAsia="Times New Roman" w:cs="Times New Roman"/>
          <w:lang w:eastAsia="hr-HR"/>
        </w:rPr>
        <w:t>.</w:t>
      </w:r>
    </w:p>
    <w:p w:rsidR="00C70B56" w:rsidRPr="00A84279" w:rsidRDefault="00C70B56" w:rsidP="002267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A84279">
        <w:rPr>
          <w:rFonts w:eastAsia="Times New Roman" w:cs="Times New Roman"/>
          <w:lang w:eastAsia="hr-HR"/>
        </w:rPr>
        <w:t>Zatvarajte vodu iz slavine dok perete zube.</w:t>
      </w:r>
    </w:p>
    <w:p w:rsidR="00C70B56" w:rsidRPr="00A84279" w:rsidRDefault="002240BC" w:rsidP="002F5F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A84279">
        <w:rPr>
          <w:rFonts w:eastAsia="Times New Roman" w:cs="Times New Roman"/>
          <w:lang w:eastAsia="hr-HR"/>
        </w:rPr>
        <w:t>Uvijek idite pješice kad to može</w:t>
      </w:r>
      <w:r w:rsidR="00C70B56" w:rsidRPr="00A84279">
        <w:rPr>
          <w:rFonts w:eastAsia="Times New Roman" w:cs="Times New Roman"/>
          <w:lang w:eastAsia="hr-HR"/>
        </w:rPr>
        <w:t>te jer ćete uštedjeti na gorivu</w:t>
      </w:r>
    </w:p>
    <w:p w:rsidR="002F5F3A" w:rsidRPr="00A84279" w:rsidRDefault="002F5F3A" w:rsidP="002F5F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A84279">
        <w:t>televizor, radio, računalo te male kućanske uređaje poput miksera, tostera, mikrovalne pećnice te sušila za kosu</w:t>
      </w:r>
      <w:r w:rsidRPr="00A84279">
        <w:rPr>
          <w:b/>
          <w:bCs/>
        </w:rPr>
        <w:t xml:space="preserve"> </w:t>
      </w:r>
      <w:r w:rsidRPr="00A84279">
        <w:rPr>
          <w:bCs/>
        </w:rPr>
        <w:t>isključite iz utičnice</w:t>
      </w:r>
      <w:r w:rsidRPr="00A84279">
        <w:t xml:space="preserve"> kada ih ne upotrebljavate</w:t>
      </w:r>
    </w:p>
    <w:p w:rsidR="0049070C" w:rsidRPr="00A84279" w:rsidRDefault="00A84279" w:rsidP="0049070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A84279">
        <w:rPr>
          <w:rFonts w:eastAsia="Times New Roman" w:cs="Times New Roman"/>
          <w:lang w:eastAsia="hr-HR"/>
        </w:rPr>
        <w:t>Također, učitelji ili odgajatelji pripremit će Vam upute za evidentiranje potrošnje električne energije.</w:t>
      </w:r>
    </w:p>
    <w:p w:rsidR="00A84279" w:rsidRPr="00A84279" w:rsidRDefault="00A84279" w:rsidP="0049070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A84279" w:rsidRPr="00A84279" w:rsidRDefault="00A84279" w:rsidP="00A84279">
      <w:pPr>
        <w:spacing w:after="0" w:line="240" w:lineRule="auto"/>
        <w:ind w:firstLine="708"/>
      </w:pPr>
      <w:r w:rsidRPr="00A84279">
        <w:t>Radujemo se zajedničkoj suradnji!</w:t>
      </w:r>
    </w:p>
    <w:p w:rsidR="00A84279" w:rsidRPr="00A84279" w:rsidRDefault="00A84279" w:rsidP="00A84279">
      <w:pPr>
        <w:spacing w:after="0" w:line="240" w:lineRule="auto"/>
      </w:pPr>
    </w:p>
    <w:p w:rsidR="00A84279" w:rsidRPr="00A84279" w:rsidRDefault="00A84279" w:rsidP="00A84279">
      <w:pPr>
        <w:spacing w:after="0" w:line="240" w:lineRule="auto"/>
        <w:ind w:firstLine="708"/>
      </w:pPr>
      <w:r w:rsidRPr="00A84279">
        <w:t xml:space="preserve">Koordinacijski tim projekta </w:t>
      </w:r>
    </w:p>
    <w:p w:rsidR="007F3FE5" w:rsidRDefault="007F3FE5" w:rsidP="00962024">
      <w:pPr>
        <w:spacing w:after="0" w:line="240" w:lineRule="auto"/>
        <w:jc w:val="both"/>
      </w:pPr>
    </w:p>
    <w:p w:rsidR="007F3FE5" w:rsidRDefault="007F3FE5" w:rsidP="00962024">
      <w:pPr>
        <w:spacing w:after="0" w:line="240" w:lineRule="auto"/>
        <w:jc w:val="both"/>
      </w:pPr>
    </w:p>
    <w:p w:rsidR="006F542A" w:rsidRDefault="006F542A" w:rsidP="00962024">
      <w:pPr>
        <w:spacing w:after="0" w:line="240" w:lineRule="auto"/>
        <w:jc w:val="both"/>
      </w:pPr>
    </w:p>
    <w:tbl>
      <w:tblPr>
        <w:tblW w:w="10449" w:type="dxa"/>
        <w:tblLook w:val="04A0" w:firstRow="1" w:lastRow="0" w:firstColumn="1" w:lastColumn="0" w:noHBand="0" w:noVBand="1"/>
      </w:tblPr>
      <w:tblGrid>
        <w:gridCol w:w="441"/>
        <w:gridCol w:w="2026"/>
        <w:gridCol w:w="4329"/>
        <w:gridCol w:w="2542"/>
        <w:gridCol w:w="1113"/>
      </w:tblGrid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Škola i razred: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POPIS IZDATAKA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ŠTO SAM KUPIO?</w:t>
            </w:r>
            <w:r w:rsidRPr="006F54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(NAZIV PROIZVODA ILI USLUGE)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KOLIKO SAM POTROŠIO?</w:t>
            </w:r>
            <w:r w:rsidRPr="006F54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(CIJENA U KUNAMA)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JESAM LI UZEO RAČUN?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F542A" w:rsidRPr="006F542A" w:rsidTr="006F542A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2A" w:rsidRPr="006F542A" w:rsidRDefault="006F542A" w:rsidP="006F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6F5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6F542A" w:rsidRPr="00D618DA" w:rsidRDefault="006F542A" w:rsidP="006F542A">
      <w:pPr>
        <w:spacing w:after="0" w:line="240" w:lineRule="auto"/>
        <w:jc w:val="both"/>
      </w:pPr>
      <w:bookmarkStart w:id="0" w:name="_GoBack"/>
      <w:bookmarkEnd w:id="0"/>
    </w:p>
    <w:sectPr w:rsidR="006F542A" w:rsidRPr="00D618DA" w:rsidSect="00941A1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E7" w:rsidRDefault="00071DE7" w:rsidP="00CE165C">
      <w:pPr>
        <w:spacing w:after="0" w:line="240" w:lineRule="auto"/>
      </w:pPr>
      <w:r>
        <w:separator/>
      </w:r>
    </w:p>
  </w:endnote>
  <w:endnote w:type="continuationSeparator" w:id="0">
    <w:p w:rsidR="00071DE7" w:rsidRDefault="00071DE7" w:rsidP="00CE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E7" w:rsidRDefault="00071DE7" w:rsidP="00CE165C">
      <w:pPr>
        <w:spacing w:after="0" w:line="240" w:lineRule="auto"/>
      </w:pPr>
      <w:r>
        <w:separator/>
      </w:r>
    </w:p>
  </w:footnote>
  <w:footnote w:type="continuationSeparator" w:id="0">
    <w:p w:rsidR="00071DE7" w:rsidRDefault="00071DE7" w:rsidP="00CE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4B" w:rsidRDefault="0005734B" w:rsidP="0005734B"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C183396" wp14:editId="077FE839">
          <wp:simplePos x="0" y="0"/>
          <wp:positionH relativeFrom="margin">
            <wp:posOffset>5560060</wp:posOffset>
          </wp:positionH>
          <wp:positionV relativeFrom="paragraph">
            <wp:posOffset>92075</wp:posOffset>
          </wp:positionV>
          <wp:extent cx="1209675" cy="836767"/>
          <wp:effectExtent l="0" t="0" r="0" b="190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leopol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3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FC874E" wp14:editId="02DFA8CF">
              <wp:simplePos x="0" y="0"/>
              <wp:positionH relativeFrom="page">
                <wp:posOffset>3933825</wp:posOffset>
              </wp:positionH>
              <wp:positionV relativeFrom="paragraph">
                <wp:posOffset>199390</wp:posOffset>
              </wp:positionV>
              <wp:extent cx="1933575" cy="752475"/>
              <wp:effectExtent l="0" t="0" r="9525" b="9525"/>
              <wp:wrapNone/>
              <wp:docPr id="3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34B" w:rsidRPr="00B012B8" w:rsidRDefault="0005734B" w:rsidP="0005734B">
                          <w:pPr>
                            <w:spacing w:line="240" w:lineRule="auto"/>
                            <w:rPr>
                              <w:b/>
                              <w:color w:val="44546A" w:themeColor="text2"/>
                              <w:sz w:val="19"/>
                              <w:szCs w:val="19"/>
                            </w:rPr>
                          </w:pPr>
                          <w:r w:rsidRPr="00B012B8">
                            <w:rPr>
                              <w:b/>
                              <w:color w:val="44546A" w:themeColor="text2"/>
                              <w:sz w:val="19"/>
                              <w:szCs w:val="19"/>
                            </w:rPr>
                            <w:t>Ulaganje u budućnost</w:t>
                          </w:r>
                        </w:p>
                        <w:p w:rsidR="0005734B" w:rsidRPr="00B012B8" w:rsidRDefault="0005734B" w:rsidP="0005734B">
                          <w:pPr>
                            <w:spacing w:line="240" w:lineRule="auto"/>
                            <w:rPr>
                              <w:b/>
                              <w:color w:val="44546A" w:themeColor="text2"/>
                              <w:sz w:val="19"/>
                              <w:szCs w:val="19"/>
                            </w:rPr>
                          </w:pPr>
                          <w:r w:rsidRPr="00B012B8">
                            <w:rPr>
                              <w:b/>
                              <w:color w:val="44546A" w:themeColor="text2"/>
                              <w:sz w:val="19"/>
                              <w:szCs w:val="19"/>
                            </w:rPr>
                            <w:t>Projekt je financirala Europska unija iz</w:t>
                          </w:r>
                        </w:p>
                        <w:p w:rsidR="0005734B" w:rsidRPr="00B012B8" w:rsidRDefault="0005734B" w:rsidP="0005734B">
                          <w:pPr>
                            <w:spacing w:line="240" w:lineRule="auto"/>
                            <w:rPr>
                              <w:b/>
                              <w:color w:val="44546A" w:themeColor="text2"/>
                              <w:sz w:val="19"/>
                              <w:szCs w:val="19"/>
                            </w:rPr>
                          </w:pPr>
                          <w:r w:rsidRPr="00B012B8">
                            <w:rPr>
                              <w:b/>
                              <w:color w:val="44546A" w:themeColor="text2"/>
                              <w:sz w:val="19"/>
                              <w:szCs w:val="19"/>
                            </w:rPr>
                            <w:t>Europskog socijalnog fonda</w:t>
                          </w:r>
                        </w:p>
                        <w:p w:rsidR="0005734B" w:rsidRPr="00B012B8" w:rsidRDefault="0005734B" w:rsidP="0005734B">
                          <w:pPr>
                            <w:rPr>
                              <w:b/>
                              <w:color w:val="44546A" w:themeColor="text2"/>
                              <w:sz w:val="19"/>
                              <w:szCs w:val="19"/>
                            </w:rPr>
                          </w:pPr>
                        </w:p>
                        <w:p w:rsidR="0005734B" w:rsidRPr="00B012B8" w:rsidRDefault="0005734B" w:rsidP="0005734B">
                          <w:pPr>
                            <w:rPr>
                              <w:b/>
                              <w:color w:val="44546A" w:themeColor="text2"/>
                              <w:sz w:val="19"/>
                              <w:szCs w:val="19"/>
                            </w:rPr>
                          </w:pPr>
                        </w:p>
                        <w:p w:rsidR="0005734B" w:rsidRPr="00B012B8" w:rsidRDefault="0005734B" w:rsidP="0005734B">
                          <w:pPr>
                            <w:rPr>
                              <w:b/>
                              <w:color w:val="44546A" w:themeColor="text2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C874E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309.75pt;margin-top:15.7pt;width:152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" filled="f" stroked="f">
              <v:textbox inset="0,2mm,0,0">
                <w:txbxContent>
                  <w:p w:rsidR="0005734B" w:rsidRPr="00B012B8" w:rsidRDefault="0005734B" w:rsidP="0005734B">
                    <w:pPr>
                      <w:spacing w:line="240" w:lineRule="auto"/>
                      <w:rPr>
                        <w:b/>
                        <w:color w:val="44546A" w:themeColor="text2"/>
                        <w:sz w:val="19"/>
                        <w:szCs w:val="19"/>
                      </w:rPr>
                    </w:pPr>
                    <w:r w:rsidRPr="00B012B8">
                      <w:rPr>
                        <w:b/>
                        <w:color w:val="44546A" w:themeColor="text2"/>
                        <w:sz w:val="19"/>
                        <w:szCs w:val="19"/>
                      </w:rPr>
                      <w:t>Ulaganje u budućnost</w:t>
                    </w:r>
                  </w:p>
                  <w:p w:rsidR="0005734B" w:rsidRPr="00B012B8" w:rsidRDefault="0005734B" w:rsidP="0005734B">
                    <w:pPr>
                      <w:spacing w:line="240" w:lineRule="auto"/>
                      <w:rPr>
                        <w:b/>
                        <w:color w:val="44546A" w:themeColor="text2"/>
                        <w:sz w:val="19"/>
                        <w:szCs w:val="19"/>
                      </w:rPr>
                    </w:pPr>
                    <w:r w:rsidRPr="00B012B8">
                      <w:rPr>
                        <w:b/>
                        <w:color w:val="44546A" w:themeColor="text2"/>
                        <w:sz w:val="19"/>
                        <w:szCs w:val="19"/>
                      </w:rPr>
                      <w:t>Projekt je financirala Europska unija iz</w:t>
                    </w:r>
                  </w:p>
                  <w:p w:rsidR="0005734B" w:rsidRPr="00B012B8" w:rsidRDefault="0005734B" w:rsidP="0005734B">
                    <w:pPr>
                      <w:spacing w:line="240" w:lineRule="auto"/>
                      <w:rPr>
                        <w:b/>
                        <w:color w:val="44546A" w:themeColor="text2"/>
                        <w:sz w:val="19"/>
                        <w:szCs w:val="19"/>
                      </w:rPr>
                    </w:pPr>
                    <w:r w:rsidRPr="00B012B8">
                      <w:rPr>
                        <w:b/>
                        <w:color w:val="44546A" w:themeColor="text2"/>
                        <w:sz w:val="19"/>
                        <w:szCs w:val="19"/>
                      </w:rPr>
                      <w:t>Europskog socijalnog fonda</w:t>
                    </w:r>
                  </w:p>
                  <w:p w:rsidR="0005734B" w:rsidRPr="00B012B8" w:rsidRDefault="0005734B" w:rsidP="0005734B">
                    <w:pPr>
                      <w:rPr>
                        <w:b/>
                        <w:color w:val="44546A" w:themeColor="text2"/>
                        <w:sz w:val="19"/>
                        <w:szCs w:val="19"/>
                      </w:rPr>
                    </w:pPr>
                  </w:p>
                  <w:p w:rsidR="0005734B" w:rsidRPr="00B012B8" w:rsidRDefault="0005734B" w:rsidP="0005734B">
                    <w:pPr>
                      <w:rPr>
                        <w:b/>
                        <w:color w:val="44546A" w:themeColor="text2"/>
                        <w:sz w:val="19"/>
                        <w:szCs w:val="19"/>
                      </w:rPr>
                    </w:pPr>
                  </w:p>
                  <w:p w:rsidR="0005734B" w:rsidRPr="00B012B8" w:rsidRDefault="0005734B" w:rsidP="0005734B">
                    <w:pPr>
                      <w:rPr>
                        <w:b/>
                        <w:color w:val="44546A" w:themeColor="text2"/>
                        <w:sz w:val="19"/>
                        <w:szCs w:val="19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95BCF23" wp14:editId="32264590">
          <wp:simplePos x="0" y="0"/>
          <wp:positionH relativeFrom="column">
            <wp:posOffset>1485900</wp:posOffset>
          </wp:positionH>
          <wp:positionV relativeFrom="paragraph">
            <wp:posOffset>9525</wp:posOffset>
          </wp:positionV>
          <wp:extent cx="859251" cy="904875"/>
          <wp:effectExtent l="0" t="0" r="0" b="0"/>
          <wp:wrapNone/>
          <wp:docPr id="5" name="Slika 1" descr="esf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esfbann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51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147799C" wp14:editId="2E111669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457325" cy="878840"/>
          <wp:effectExtent l="0" t="0" r="9525" b="0"/>
          <wp:wrapNone/>
          <wp:docPr id="6" name="irc_mi" descr="https://razvoj.gov.hr/userdocsimages/arhiva/SLIKE/Strukturni-i-investicijski-fondovi-logo-small.jpg?width=750&amp;height=500&amp;mode=cro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razvoj.gov.hr/userdocsimages/arhiva/SLIKE/Strukturni-i-investicijski-fondovi-logo-small.jpg?width=750&amp;height=500&amp;mode=cro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734B" w:rsidRDefault="0005734B" w:rsidP="0005734B"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60959196" wp14:editId="64FF0BDB">
          <wp:simplePos x="0" y="0"/>
          <wp:positionH relativeFrom="column">
            <wp:posOffset>2562225</wp:posOffset>
          </wp:positionH>
          <wp:positionV relativeFrom="paragraph">
            <wp:posOffset>9525</wp:posOffset>
          </wp:positionV>
          <wp:extent cx="828675" cy="581025"/>
          <wp:effectExtent l="19050" t="0" r="9525" b="0"/>
          <wp:wrapNone/>
          <wp:docPr id="7" name="Slika 2" descr="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2colors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lum brigh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734B" w:rsidRDefault="0005734B" w:rsidP="0005734B"/>
  <w:p w:rsidR="0005734B" w:rsidRDefault="0005734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315"/>
    <w:multiLevelType w:val="multilevel"/>
    <w:tmpl w:val="665C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D2339"/>
    <w:multiLevelType w:val="hybridMultilevel"/>
    <w:tmpl w:val="9B00E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19B4"/>
    <w:multiLevelType w:val="multilevel"/>
    <w:tmpl w:val="A71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C3456"/>
    <w:multiLevelType w:val="hybridMultilevel"/>
    <w:tmpl w:val="1CFE7BA0"/>
    <w:lvl w:ilvl="0" w:tplc="349A81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B5BF7"/>
    <w:multiLevelType w:val="multilevel"/>
    <w:tmpl w:val="B004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430C2"/>
    <w:multiLevelType w:val="hybridMultilevel"/>
    <w:tmpl w:val="C2AA8560"/>
    <w:lvl w:ilvl="0" w:tplc="2BD887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51F9"/>
    <w:multiLevelType w:val="hybridMultilevel"/>
    <w:tmpl w:val="90CEB6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561015"/>
    <w:multiLevelType w:val="multilevel"/>
    <w:tmpl w:val="46FC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76788"/>
    <w:multiLevelType w:val="hybridMultilevel"/>
    <w:tmpl w:val="F1108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71186"/>
    <w:multiLevelType w:val="multilevel"/>
    <w:tmpl w:val="CA22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000EB6"/>
    <w:multiLevelType w:val="multilevel"/>
    <w:tmpl w:val="23C4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117168"/>
    <w:multiLevelType w:val="hybridMultilevel"/>
    <w:tmpl w:val="F4D67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F5B4D"/>
    <w:multiLevelType w:val="multilevel"/>
    <w:tmpl w:val="C0D2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3717E7"/>
    <w:multiLevelType w:val="hybridMultilevel"/>
    <w:tmpl w:val="2570A98A"/>
    <w:lvl w:ilvl="0" w:tplc="F0F0A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94DA0"/>
    <w:multiLevelType w:val="multilevel"/>
    <w:tmpl w:val="9102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63"/>
    <w:rsid w:val="000109E4"/>
    <w:rsid w:val="000415E1"/>
    <w:rsid w:val="0004416B"/>
    <w:rsid w:val="0005734B"/>
    <w:rsid w:val="00071DE7"/>
    <w:rsid w:val="00071E98"/>
    <w:rsid w:val="000D5095"/>
    <w:rsid w:val="000D6C93"/>
    <w:rsid w:val="00140792"/>
    <w:rsid w:val="00143EF0"/>
    <w:rsid w:val="00146363"/>
    <w:rsid w:val="00187897"/>
    <w:rsid w:val="001A3958"/>
    <w:rsid w:val="002240BC"/>
    <w:rsid w:val="00226727"/>
    <w:rsid w:val="002512B3"/>
    <w:rsid w:val="00255646"/>
    <w:rsid w:val="00287E35"/>
    <w:rsid w:val="002B7A04"/>
    <w:rsid w:val="002C5053"/>
    <w:rsid w:val="002F5F3A"/>
    <w:rsid w:val="00331E1C"/>
    <w:rsid w:val="0034068D"/>
    <w:rsid w:val="00387639"/>
    <w:rsid w:val="00390DA1"/>
    <w:rsid w:val="003E07FF"/>
    <w:rsid w:val="003E084C"/>
    <w:rsid w:val="0049070C"/>
    <w:rsid w:val="004C2E28"/>
    <w:rsid w:val="005461A7"/>
    <w:rsid w:val="0057620B"/>
    <w:rsid w:val="005B0A80"/>
    <w:rsid w:val="00600F0D"/>
    <w:rsid w:val="00616472"/>
    <w:rsid w:val="006A493F"/>
    <w:rsid w:val="006F542A"/>
    <w:rsid w:val="00711A41"/>
    <w:rsid w:val="00723B9E"/>
    <w:rsid w:val="0075367E"/>
    <w:rsid w:val="0077163D"/>
    <w:rsid w:val="007B28BF"/>
    <w:rsid w:val="007F3FE5"/>
    <w:rsid w:val="007F5CCC"/>
    <w:rsid w:val="00812EDE"/>
    <w:rsid w:val="00831C50"/>
    <w:rsid w:val="00835871"/>
    <w:rsid w:val="008B5E43"/>
    <w:rsid w:val="008C358F"/>
    <w:rsid w:val="00901A3D"/>
    <w:rsid w:val="0093240F"/>
    <w:rsid w:val="00941A14"/>
    <w:rsid w:val="00962024"/>
    <w:rsid w:val="00963B08"/>
    <w:rsid w:val="00A30FA0"/>
    <w:rsid w:val="00A33787"/>
    <w:rsid w:val="00A84279"/>
    <w:rsid w:val="00A906F6"/>
    <w:rsid w:val="00AC553A"/>
    <w:rsid w:val="00AF73EA"/>
    <w:rsid w:val="00AF7D17"/>
    <w:rsid w:val="00B64BCD"/>
    <w:rsid w:val="00B72DEC"/>
    <w:rsid w:val="00BF18F6"/>
    <w:rsid w:val="00BF19D2"/>
    <w:rsid w:val="00C03286"/>
    <w:rsid w:val="00C274ED"/>
    <w:rsid w:val="00C41F51"/>
    <w:rsid w:val="00C5271A"/>
    <w:rsid w:val="00C70B56"/>
    <w:rsid w:val="00C7523C"/>
    <w:rsid w:val="00CE165C"/>
    <w:rsid w:val="00D36D2D"/>
    <w:rsid w:val="00D618DA"/>
    <w:rsid w:val="00D73B81"/>
    <w:rsid w:val="00DA355C"/>
    <w:rsid w:val="00E03B7A"/>
    <w:rsid w:val="00E53CA3"/>
    <w:rsid w:val="00E579DC"/>
    <w:rsid w:val="00EC434F"/>
    <w:rsid w:val="00EF5BDB"/>
    <w:rsid w:val="00F00EBF"/>
    <w:rsid w:val="00F34C74"/>
    <w:rsid w:val="00F34DD0"/>
    <w:rsid w:val="00F72230"/>
    <w:rsid w:val="00F72644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F542A-F87D-466C-8CF8-C9FC1F36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79DC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E579DC"/>
    <w:rPr>
      <w:rFonts w:cs="Times New Roman"/>
      <w:b/>
      <w:bCs/>
    </w:rPr>
  </w:style>
  <w:style w:type="table" w:styleId="Reetkatablice">
    <w:name w:val="Table Grid"/>
    <w:basedOn w:val="Obinatablica"/>
    <w:uiPriority w:val="39"/>
    <w:rsid w:val="0038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65C"/>
  </w:style>
  <w:style w:type="paragraph" w:styleId="Podnoje">
    <w:name w:val="footer"/>
    <w:basedOn w:val="Normal"/>
    <w:link w:val="PodnojeChar"/>
    <w:uiPriority w:val="99"/>
    <w:unhideWhenUsed/>
    <w:rsid w:val="00CE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65C"/>
  </w:style>
  <w:style w:type="paragraph" w:styleId="Tekstbalonia">
    <w:name w:val="Balloon Text"/>
    <w:basedOn w:val="Normal"/>
    <w:link w:val="TekstbaloniaChar"/>
    <w:uiPriority w:val="99"/>
    <w:semiHidden/>
    <w:unhideWhenUsed/>
    <w:rsid w:val="006A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9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96202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F5B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hr/url?sa=i&amp;rct=j&amp;q=&amp;esrc=s&amp;source=images&amp;cd=&amp;cad=rja&amp;uact=8&amp;ved=0CAcQjRxqFQoTCIGwqY-ymcgCFcU6Ggod90gJkQ&amp;url=https://razvoj.gov.hr/vijesti/strukturni-fondovi-produzeni-rokovi-natjecaja-za-tri-dana/822&amp;psig=AFQjCNGjfP9LTVfrp3oIfDneksfrCeJb5Q&amp;ust=1443518093268357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kpotnikgalic</dc:creator>
  <cp:keywords/>
  <dc:description/>
  <cp:lastModifiedBy>kpotnikgalic</cp:lastModifiedBy>
  <cp:revision>2</cp:revision>
  <cp:lastPrinted>2015-11-24T12:50:00Z</cp:lastPrinted>
  <dcterms:created xsi:type="dcterms:W3CDTF">2015-11-24T13:01:00Z</dcterms:created>
  <dcterms:modified xsi:type="dcterms:W3CDTF">2015-11-24T13:01:00Z</dcterms:modified>
</cp:coreProperties>
</file>